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BD11D" w14:textId="76CAA931" w:rsidR="0066706D" w:rsidRPr="00AB3C41" w:rsidRDefault="0066706D" w:rsidP="00F67832">
      <w:pPr>
        <w:pStyle w:val="Header"/>
        <w:jc w:val="both"/>
        <w:rPr>
          <w:rFonts w:eastAsia="宋体" w:cs="Arial"/>
          <w:bCs/>
          <w:sz w:val="24"/>
          <w:lang w:eastAsia="zh-CN"/>
        </w:rPr>
      </w:pPr>
      <w:bookmarkStart w:id="0" w:name="OLE_LINK24"/>
      <w:bookmarkStart w:id="1" w:name="OLE_LINK25"/>
      <w:r w:rsidRPr="00AB3C41">
        <w:rPr>
          <w:rFonts w:eastAsia="宋体" w:cs="Arial"/>
          <w:bCs/>
          <w:sz w:val="24"/>
          <w:lang w:eastAsia="zh-CN"/>
        </w:rPr>
        <w:t>3GPP</w:t>
      </w:r>
      <w:r w:rsidR="009A034E">
        <w:rPr>
          <w:rFonts w:eastAsia="宋体" w:cs="Arial"/>
          <w:bCs/>
          <w:sz w:val="24"/>
          <w:lang w:eastAsia="zh-CN"/>
        </w:rPr>
        <w:t xml:space="preserve"> </w:t>
      </w:r>
      <w:r w:rsidRPr="00AB3C41">
        <w:rPr>
          <w:rFonts w:eastAsia="宋体" w:cs="Arial"/>
          <w:bCs/>
          <w:sz w:val="24"/>
          <w:lang w:eastAsia="zh-CN"/>
        </w:rPr>
        <w:t>TSG-RAN</w:t>
      </w:r>
      <w:r w:rsidR="009A034E">
        <w:rPr>
          <w:rFonts w:eastAsia="宋体" w:cs="Arial"/>
          <w:bCs/>
          <w:sz w:val="24"/>
          <w:lang w:eastAsia="zh-CN"/>
        </w:rPr>
        <w:t xml:space="preserve"> </w:t>
      </w:r>
      <w:r w:rsidRPr="00AB3C41">
        <w:rPr>
          <w:rFonts w:eastAsia="宋体" w:cs="Arial"/>
          <w:bCs/>
          <w:sz w:val="24"/>
          <w:lang w:eastAsia="zh-CN"/>
        </w:rPr>
        <w:t>WG2</w:t>
      </w:r>
      <w:r w:rsidR="009A034E">
        <w:rPr>
          <w:rFonts w:eastAsia="宋体" w:cs="Arial"/>
          <w:bCs/>
          <w:sz w:val="24"/>
          <w:lang w:eastAsia="zh-CN"/>
        </w:rPr>
        <w:t xml:space="preserve"> </w:t>
      </w:r>
      <w:r w:rsidRPr="00AB3C41">
        <w:rPr>
          <w:rFonts w:eastAsia="宋体" w:cs="Arial"/>
          <w:bCs/>
          <w:sz w:val="24"/>
          <w:lang w:eastAsia="zh-CN"/>
        </w:rPr>
        <w:t>Meeting#</w:t>
      </w:r>
      <w:r w:rsidR="00453F62" w:rsidRPr="00AB3C41">
        <w:rPr>
          <w:rFonts w:eastAsia="宋体" w:cs="Arial"/>
          <w:bCs/>
          <w:sz w:val="24"/>
          <w:lang w:eastAsia="zh-CN"/>
        </w:rPr>
        <w:t>1</w:t>
      </w:r>
      <w:r w:rsidR="00FB5169" w:rsidRPr="00AB3C41">
        <w:rPr>
          <w:rFonts w:eastAsia="宋体" w:cs="Arial"/>
          <w:bCs/>
          <w:sz w:val="24"/>
          <w:lang w:eastAsia="zh-CN"/>
        </w:rPr>
        <w:t>2</w:t>
      </w:r>
      <w:r w:rsidR="002F5FB3">
        <w:rPr>
          <w:rFonts w:eastAsia="宋体" w:cs="Arial"/>
          <w:bCs/>
          <w:sz w:val="24"/>
          <w:lang w:eastAsia="zh-CN"/>
        </w:rPr>
        <w:t>9</w:t>
      </w:r>
      <w:r w:rsidR="0078040C" w:rsidRPr="0078040C">
        <w:rPr>
          <w:rFonts w:eastAsia="宋体" w:cs="Arial"/>
          <w:bCs/>
          <w:sz w:val="24"/>
          <w:lang w:eastAsia="zh-CN"/>
        </w:rPr>
        <w:t>bis</w:t>
      </w:r>
      <w:r w:rsidR="0002092E" w:rsidRPr="00AB3C41">
        <w:rPr>
          <w:rFonts w:eastAsia="宋体" w:cs="Arial"/>
          <w:bCs/>
          <w:sz w:val="24"/>
          <w:lang w:eastAsia="zh-CN"/>
        </w:rPr>
        <w:t xml:space="preserve">       </w:t>
      </w:r>
      <w:r w:rsidRPr="00AB3C41">
        <w:rPr>
          <w:rFonts w:eastAsia="宋体" w:cs="Arial"/>
          <w:bCs/>
          <w:sz w:val="24"/>
          <w:lang w:eastAsia="zh-CN"/>
        </w:rPr>
        <w:tab/>
      </w:r>
      <w:r w:rsidR="00BF281A" w:rsidRPr="0019461B">
        <w:rPr>
          <w:rFonts w:eastAsia="宋体" w:cs="Arial"/>
          <w:bCs/>
          <w:sz w:val="24"/>
          <w:lang w:eastAsia="zh-CN"/>
        </w:rPr>
        <w:t>R2-2</w:t>
      </w:r>
      <w:r w:rsidR="00FB5169" w:rsidRPr="0019461B">
        <w:rPr>
          <w:rFonts w:eastAsia="宋体" w:cs="Arial"/>
          <w:bCs/>
          <w:sz w:val="24"/>
          <w:lang w:eastAsia="zh-CN"/>
        </w:rPr>
        <w:t>4</w:t>
      </w:r>
      <w:r w:rsidR="009A034E" w:rsidRPr="009A034E">
        <w:rPr>
          <w:rFonts w:eastAsia="宋体" w:cs="Arial"/>
          <w:bCs/>
          <w:sz w:val="24"/>
          <w:lang w:eastAsia="zh-CN"/>
        </w:rPr>
        <w:t>01809</w:t>
      </w:r>
    </w:p>
    <w:bookmarkEnd w:id="0"/>
    <w:bookmarkEnd w:id="1"/>
    <w:p w14:paraId="40DE2696" w14:textId="2C1978C4" w:rsidR="00DC7322" w:rsidRPr="00DC7322" w:rsidRDefault="00DC7322" w:rsidP="00DC7322">
      <w:pPr>
        <w:tabs>
          <w:tab w:val="left" w:pos="1701"/>
          <w:tab w:val="right" w:pos="9923"/>
        </w:tabs>
        <w:rPr>
          <w:rFonts w:ascii="Arial" w:eastAsia="宋体" w:hAnsi="Arial" w:cs="Arial"/>
          <w:b/>
          <w:bCs/>
          <w:sz w:val="24"/>
          <w:lang w:eastAsia="zh-CN"/>
        </w:rPr>
      </w:pPr>
      <w:r w:rsidRPr="00DC7322">
        <w:rPr>
          <w:rFonts w:ascii="Arial" w:eastAsia="宋体" w:hAnsi="Arial" w:cs="Arial"/>
          <w:b/>
          <w:bCs/>
          <w:sz w:val="24"/>
          <w:lang w:eastAsia="zh-CN"/>
        </w:rPr>
        <w:t>Wuhan, China, 7</w:t>
      </w:r>
      <w:r w:rsidRPr="00DC7322">
        <w:rPr>
          <w:rFonts w:ascii="Arial" w:eastAsia="宋体" w:hAnsi="Arial" w:cs="Arial"/>
          <w:b/>
          <w:bCs/>
          <w:sz w:val="24"/>
          <w:vertAlign w:val="superscript"/>
          <w:lang w:eastAsia="zh-CN"/>
        </w:rPr>
        <w:t>th</w:t>
      </w:r>
      <w:r>
        <w:rPr>
          <w:rFonts w:ascii="Arial" w:eastAsia="宋体" w:hAnsi="Arial" w:cs="Arial"/>
          <w:b/>
          <w:bCs/>
          <w:sz w:val="24"/>
          <w:lang w:eastAsia="zh-CN"/>
        </w:rPr>
        <w:t xml:space="preserve"> </w:t>
      </w:r>
      <w:r w:rsidRPr="00DC7322">
        <w:rPr>
          <w:rFonts w:ascii="Arial" w:eastAsia="宋体" w:hAnsi="Arial" w:cs="Arial"/>
          <w:b/>
          <w:bCs/>
          <w:sz w:val="24"/>
          <w:lang w:eastAsia="zh-CN"/>
        </w:rPr>
        <w:t>– 11</w:t>
      </w:r>
      <w:r w:rsidRPr="00DC7322">
        <w:rPr>
          <w:rFonts w:ascii="Arial" w:eastAsia="宋体" w:hAnsi="Arial" w:cs="Arial"/>
          <w:b/>
          <w:bCs/>
          <w:sz w:val="24"/>
          <w:vertAlign w:val="superscript"/>
          <w:lang w:eastAsia="zh-CN"/>
        </w:rPr>
        <w:t>th</w:t>
      </w:r>
      <w:r w:rsidRPr="00DC7322">
        <w:rPr>
          <w:rFonts w:ascii="Arial" w:eastAsia="宋体" w:hAnsi="Arial" w:cs="Arial"/>
          <w:b/>
          <w:bCs/>
          <w:sz w:val="24"/>
          <w:lang w:eastAsia="zh-CN"/>
        </w:rPr>
        <w:t>,</w:t>
      </w:r>
      <w:r w:rsidR="006013AC" w:rsidRPr="006013AC">
        <w:rPr>
          <w:rFonts w:ascii="Arial" w:eastAsia="宋体" w:hAnsi="Arial" w:cs="Arial"/>
          <w:b/>
          <w:bCs/>
          <w:sz w:val="24"/>
          <w:lang w:eastAsia="zh-CN"/>
        </w:rPr>
        <w:t xml:space="preserve"> </w:t>
      </w:r>
      <w:r w:rsidR="006013AC" w:rsidRPr="00DC7322">
        <w:rPr>
          <w:rFonts w:ascii="Arial" w:eastAsia="宋体" w:hAnsi="Arial" w:cs="Arial"/>
          <w:b/>
          <w:bCs/>
          <w:sz w:val="24"/>
          <w:lang w:eastAsia="zh-CN"/>
        </w:rPr>
        <w:t>Apr</w:t>
      </w:r>
      <w:r w:rsidR="006013AC">
        <w:rPr>
          <w:rFonts w:ascii="Arial" w:eastAsia="宋体" w:hAnsi="Arial" w:cs="Arial"/>
          <w:b/>
          <w:bCs/>
          <w:sz w:val="24"/>
          <w:lang w:eastAsia="zh-CN"/>
        </w:rPr>
        <w:t>il</w:t>
      </w:r>
      <w:r w:rsidRPr="00DC7322">
        <w:rPr>
          <w:rFonts w:ascii="Arial" w:eastAsia="宋体" w:hAnsi="Arial" w:cs="Arial"/>
          <w:b/>
          <w:bCs/>
          <w:sz w:val="24"/>
          <w:lang w:eastAsia="zh-CN"/>
        </w:rPr>
        <w:t xml:space="preserve"> 2025</w:t>
      </w:r>
    </w:p>
    <w:p w14:paraId="74CEAD58" w14:textId="77777777" w:rsidR="00EC289F" w:rsidRPr="00DC7322" w:rsidRDefault="00EC289F" w:rsidP="00F67832">
      <w:pPr>
        <w:pStyle w:val="Header"/>
        <w:jc w:val="both"/>
        <w:rPr>
          <w:rFonts w:eastAsia="宋体" w:cs="Arial"/>
          <w:bCs/>
          <w:sz w:val="22"/>
          <w:szCs w:val="22"/>
          <w:lang w:eastAsia="zh-CN"/>
        </w:rPr>
      </w:pPr>
    </w:p>
    <w:p w14:paraId="37DCFCE2" w14:textId="77777777"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33DE43F1" w14:textId="4E817C8F"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984EAB">
        <w:rPr>
          <w:rFonts w:cs="Arial"/>
          <w:sz w:val="22"/>
          <w:szCs w:val="22"/>
        </w:rPr>
        <w:t xml:space="preserve">Discussion on </w:t>
      </w:r>
      <w:r w:rsidR="00AB3C41">
        <w:rPr>
          <w:rFonts w:cs="Arial"/>
          <w:sz w:val="22"/>
          <w:szCs w:val="22"/>
        </w:rPr>
        <w:t>NW side data collection</w:t>
      </w:r>
    </w:p>
    <w:p w14:paraId="70E14638" w14:textId="3408E788"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AD1797" w:rsidRPr="0019461B">
        <w:rPr>
          <w:rFonts w:cs="Arial"/>
          <w:sz w:val="22"/>
          <w:szCs w:val="22"/>
        </w:rPr>
        <w:t>8.</w:t>
      </w:r>
      <w:r w:rsidR="00AB3C41" w:rsidRPr="0019461B">
        <w:rPr>
          <w:rFonts w:cs="Arial"/>
          <w:sz w:val="22"/>
          <w:szCs w:val="22"/>
        </w:rPr>
        <w:t>1</w:t>
      </w:r>
      <w:r w:rsidR="00FB5169" w:rsidRPr="0019461B">
        <w:rPr>
          <w:rFonts w:cs="Arial"/>
          <w:sz w:val="22"/>
          <w:szCs w:val="22"/>
        </w:rPr>
        <w:t>.</w:t>
      </w:r>
      <w:r w:rsidR="00AB3C41" w:rsidRPr="0019461B">
        <w:rPr>
          <w:rFonts w:cs="Arial"/>
          <w:sz w:val="22"/>
          <w:szCs w:val="22"/>
        </w:rPr>
        <w:t>3</w:t>
      </w:r>
    </w:p>
    <w:p w14:paraId="0D4FD21A" w14:textId="77777777"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4A3BD762" w14:textId="77777777" w:rsidR="00F04983" w:rsidRPr="00B915EE" w:rsidRDefault="00F04983" w:rsidP="006B60EA">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0C8B230D" w14:textId="22CDC899" w:rsidR="00AB3C41" w:rsidRDefault="00AB3C41" w:rsidP="00AB3C41">
      <w:pPr>
        <w:spacing w:before="120"/>
        <w:jc w:val="both"/>
        <w:rPr>
          <w:rFonts w:eastAsiaTheme="minorEastAsia"/>
          <w:lang w:eastAsia="zh-CN"/>
        </w:rPr>
      </w:pPr>
      <w:r w:rsidRPr="008277AA">
        <w:rPr>
          <w:rFonts w:eastAsiaTheme="minorEastAsia" w:hint="eastAsia"/>
          <w:lang w:eastAsia="zh-CN"/>
        </w:rPr>
        <w:t>A</w:t>
      </w:r>
      <w:r w:rsidRPr="008277AA">
        <w:rPr>
          <w:rFonts w:eastAsiaTheme="minorEastAsia"/>
          <w:lang w:eastAsia="zh-CN"/>
        </w:rPr>
        <w:t xml:space="preserve">t the </w:t>
      </w:r>
      <w:r w:rsidR="00F93A97">
        <w:rPr>
          <w:rFonts w:eastAsiaTheme="minorEastAsia"/>
          <w:lang w:eastAsia="zh-CN"/>
        </w:rPr>
        <w:t xml:space="preserve">RAN2#129, </w:t>
      </w:r>
      <w:r w:rsidR="002F5FB3">
        <w:rPr>
          <w:rFonts w:eastAsiaTheme="minorEastAsia"/>
          <w:lang w:eastAsia="zh-CN"/>
        </w:rPr>
        <w:t>RAN</w:t>
      </w:r>
      <w:r w:rsidR="00673C08">
        <w:rPr>
          <w:rFonts w:eastAsiaTheme="minorEastAsia"/>
          <w:lang w:eastAsia="zh-CN"/>
        </w:rPr>
        <w:t>2</w:t>
      </w:r>
      <w:r w:rsidR="002F5FB3">
        <w:rPr>
          <w:rFonts w:eastAsiaTheme="minorEastAsia"/>
          <w:lang w:eastAsia="zh-CN"/>
        </w:rPr>
        <w:t xml:space="preserve">#128 and </w:t>
      </w:r>
      <w:r w:rsidRPr="008277AA">
        <w:rPr>
          <w:rFonts w:eastAsiaTheme="minorEastAsia"/>
          <w:lang w:eastAsia="zh-CN"/>
        </w:rPr>
        <w:t>RAN2#12</w:t>
      </w:r>
      <w:r>
        <w:rPr>
          <w:rFonts w:eastAsiaTheme="minorEastAsia" w:hint="eastAsia"/>
          <w:lang w:eastAsia="zh-CN"/>
        </w:rPr>
        <w:t>7</w:t>
      </w:r>
      <w:r>
        <w:rPr>
          <w:rFonts w:eastAsiaTheme="minorEastAsia"/>
          <w:lang w:eastAsia="zh-CN"/>
        </w:rPr>
        <w:t>bis</w:t>
      </w:r>
      <w:r>
        <w:rPr>
          <w:rFonts w:eastAsiaTheme="minorEastAsia" w:hint="eastAsia"/>
          <w:lang w:eastAsia="zh-CN"/>
        </w:rPr>
        <w:t xml:space="preserve"> </w:t>
      </w:r>
      <w:r w:rsidRPr="008277AA">
        <w:rPr>
          <w:rFonts w:eastAsiaTheme="minorEastAsia"/>
          <w:lang w:eastAsia="zh-CN"/>
        </w:rPr>
        <w:t xml:space="preserve">meeting, </w:t>
      </w:r>
      <w:r>
        <w:rPr>
          <w:rFonts w:eastAsiaTheme="minorEastAsia" w:hint="eastAsia"/>
          <w:lang w:eastAsia="zh-CN"/>
        </w:rPr>
        <w:t xml:space="preserve">on NW side data collection, </w:t>
      </w:r>
      <w:r w:rsidRPr="008277AA">
        <w:rPr>
          <w:rFonts w:eastAsiaTheme="minorEastAsia"/>
          <w:lang w:eastAsia="zh-CN"/>
        </w:rPr>
        <w:t xml:space="preserve">RAN2 </w:t>
      </w:r>
      <w:r>
        <w:rPr>
          <w:rFonts w:eastAsiaTheme="minorEastAsia" w:hint="eastAsia"/>
          <w:lang w:eastAsia="zh-CN"/>
        </w:rPr>
        <w:t xml:space="preserve">made the following </w:t>
      </w:r>
      <w:proofErr w:type="gramStart"/>
      <w:r>
        <w:rPr>
          <w:rFonts w:eastAsiaTheme="minorEastAsia" w:hint="eastAsia"/>
          <w:lang w:eastAsia="zh-CN"/>
        </w:rPr>
        <w:t>agreements</w:t>
      </w:r>
      <w:r w:rsidR="00542D4A">
        <w:rPr>
          <w:rFonts w:eastAsiaTheme="minorEastAsia"/>
          <w:lang w:eastAsia="zh-CN"/>
        </w:rPr>
        <w:t>[</w:t>
      </w:r>
      <w:proofErr w:type="gramEnd"/>
      <w:r w:rsidR="00542D4A">
        <w:rPr>
          <w:rFonts w:eastAsiaTheme="minorEastAsia"/>
          <w:lang w:eastAsia="zh-CN"/>
        </w:rPr>
        <w:t>1</w:t>
      </w:r>
      <w:r w:rsidR="002F5FB3">
        <w:rPr>
          <w:rFonts w:eastAsiaTheme="minorEastAsia"/>
          <w:lang w:eastAsia="zh-CN"/>
        </w:rPr>
        <w:t>,</w:t>
      </w:r>
      <w:r w:rsidR="00F93A97">
        <w:rPr>
          <w:rFonts w:eastAsiaTheme="minorEastAsia"/>
          <w:lang w:eastAsia="zh-CN"/>
        </w:rPr>
        <w:t xml:space="preserve"> </w:t>
      </w:r>
      <w:r w:rsidR="002F5FB3">
        <w:rPr>
          <w:rFonts w:eastAsiaTheme="minorEastAsia"/>
          <w:lang w:eastAsia="zh-CN"/>
        </w:rPr>
        <w:t>2</w:t>
      </w:r>
      <w:r w:rsidR="00F93A97">
        <w:rPr>
          <w:rFonts w:eastAsiaTheme="minorEastAsia"/>
          <w:lang w:eastAsia="zh-CN"/>
        </w:rPr>
        <w:t>, 3</w:t>
      </w:r>
      <w:r w:rsidR="00542D4A">
        <w:rPr>
          <w:rFonts w:eastAsiaTheme="minorEastAsia"/>
          <w:lang w:eastAsia="zh-CN"/>
        </w:rPr>
        <w:t>]</w:t>
      </w:r>
      <w:r>
        <w:rPr>
          <w:rFonts w:eastAsiaTheme="minorEastAsia" w:hint="eastAsia"/>
          <w:lang w:eastAsia="zh-CN"/>
        </w:rPr>
        <w:t>:</w:t>
      </w:r>
    </w:p>
    <w:p w14:paraId="536BCCB4" w14:textId="77777777" w:rsidR="00F93A97" w:rsidRPr="00667CA0" w:rsidRDefault="00F93A97" w:rsidP="00F93A97">
      <w:pPr>
        <w:pStyle w:val="Doc-text2"/>
        <w:pBdr>
          <w:top w:val="single" w:sz="4" w:space="1" w:color="auto"/>
          <w:left w:val="single" w:sz="4" w:space="4" w:color="auto"/>
          <w:bottom w:val="single" w:sz="4" w:space="1" w:color="auto"/>
          <w:right w:val="single" w:sz="4" w:space="4" w:color="auto"/>
        </w:pBdr>
        <w:ind w:leftChars="29" w:left="421"/>
        <w:rPr>
          <w:rStyle w:val="ui-provider"/>
          <w:b/>
          <w:bCs/>
        </w:rPr>
      </w:pPr>
      <w:r w:rsidRPr="00667CA0">
        <w:rPr>
          <w:rStyle w:val="ui-provider"/>
          <w:b/>
          <w:bCs/>
        </w:rPr>
        <w:t>All agreements for NW side data collection</w:t>
      </w:r>
    </w:p>
    <w:p w14:paraId="699908A1" w14:textId="77777777" w:rsidR="00F93A97" w:rsidRPr="00667CA0" w:rsidRDefault="00F93A97" w:rsidP="00F93A97">
      <w:pPr>
        <w:pStyle w:val="Agreement"/>
        <w:numPr>
          <w:ilvl w:val="0"/>
          <w:numId w:val="30"/>
        </w:numPr>
        <w:pBdr>
          <w:top w:val="single" w:sz="4" w:space="1" w:color="auto"/>
          <w:left w:val="single" w:sz="4" w:space="4" w:color="auto"/>
          <w:bottom w:val="single" w:sz="4" w:space="1" w:color="auto"/>
          <w:right w:val="single" w:sz="4" w:space="4" w:color="auto"/>
        </w:pBdr>
        <w:tabs>
          <w:tab w:val="clear" w:pos="1619"/>
          <w:tab w:val="num" w:pos="419"/>
        </w:tabs>
        <w:ind w:leftChars="29" w:left="418"/>
        <w:rPr>
          <w:b w:val="0"/>
          <w:bCs/>
        </w:rPr>
      </w:pPr>
      <w:r w:rsidRPr="00667CA0">
        <w:rPr>
          <w:b w:val="0"/>
          <w:bCs/>
        </w:rPr>
        <w:t xml:space="preserve">Support the use of L3 measurement event triggered (i.e. L3 serving cell measurements becoming worse/better than a threshold for TTT) to determine whether the UE performs logging or not.  L1 measurement event triggered will not be supported.    </w:t>
      </w:r>
      <w:r w:rsidRPr="004C325E">
        <w:rPr>
          <w:b w:val="0"/>
          <w:bCs/>
          <w:highlight w:val="yellow"/>
        </w:rPr>
        <w:t>FFS what to log</w:t>
      </w:r>
    </w:p>
    <w:p w14:paraId="2EECF044" w14:textId="77777777" w:rsidR="00F93A97" w:rsidRPr="00667CA0" w:rsidRDefault="00F93A97" w:rsidP="00F93A97">
      <w:pPr>
        <w:pStyle w:val="Agreement"/>
        <w:numPr>
          <w:ilvl w:val="0"/>
          <w:numId w:val="30"/>
        </w:numPr>
        <w:pBdr>
          <w:top w:val="single" w:sz="4" w:space="1" w:color="auto"/>
          <w:left w:val="single" w:sz="4" w:space="4" w:color="auto"/>
          <w:bottom w:val="single" w:sz="4" w:space="1" w:color="auto"/>
          <w:right w:val="single" w:sz="4" w:space="4" w:color="auto"/>
        </w:pBdr>
        <w:tabs>
          <w:tab w:val="clear" w:pos="1619"/>
          <w:tab w:val="num" w:pos="619"/>
        </w:tabs>
        <w:ind w:leftChars="29" w:left="418"/>
        <w:rPr>
          <w:b w:val="0"/>
          <w:bCs/>
        </w:rPr>
      </w:pPr>
      <w:r w:rsidRPr="00667CA0">
        <w:rPr>
          <w:b w:val="0"/>
          <w:bCs/>
        </w:rPr>
        <w:t>Low power bit indication is supported</w:t>
      </w:r>
    </w:p>
    <w:p w14:paraId="52CA2A22" w14:textId="77777777" w:rsidR="00F93A97" w:rsidRPr="00667CA0" w:rsidRDefault="00F93A97" w:rsidP="00F93A97">
      <w:pPr>
        <w:pStyle w:val="Agreement"/>
        <w:numPr>
          <w:ilvl w:val="0"/>
          <w:numId w:val="30"/>
        </w:numPr>
        <w:pBdr>
          <w:top w:val="single" w:sz="4" w:space="1" w:color="auto"/>
          <w:left w:val="single" w:sz="4" w:space="4" w:color="auto"/>
          <w:bottom w:val="single" w:sz="4" w:space="1" w:color="auto"/>
          <w:right w:val="single" w:sz="4" w:space="4" w:color="auto"/>
        </w:pBdr>
        <w:tabs>
          <w:tab w:val="clear" w:pos="1619"/>
          <w:tab w:val="num" w:pos="619"/>
        </w:tabs>
        <w:ind w:leftChars="29" w:left="418"/>
        <w:rPr>
          <w:b w:val="0"/>
          <w:bCs/>
        </w:rPr>
      </w:pPr>
      <w:r w:rsidRPr="00667CA0">
        <w:rPr>
          <w:b w:val="0"/>
          <w:bCs/>
        </w:rPr>
        <w:t xml:space="preserve">Data availability indication is supported.  </w:t>
      </w:r>
      <w:r w:rsidRPr="004C325E">
        <w:rPr>
          <w:b w:val="0"/>
          <w:bCs/>
          <w:highlight w:val="yellow"/>
        </w:rPr>
        <w:t>FFS when this would be triggered</w:t>
      </w:r>
    </w:p>
    <w:p w14:paraId="30BF347E" w14:textId="77777777" w:rsidR="00F93A97" w:rsidRPr="00667CA0" w:rsidRDefault="00F93A97" w:rsidP="00F93A97">
      <w:pPr>
        <w:pStyle w:val="Agreement"/>
        <w:numPr>
          <w:ilvl w:val="0"/>
          <w:numId w:val="30"/>
        </w:numPr>
        <w:pBdr>
          <w:top w:val="single" w:sz="4" w:space="1" w:color="auto"/>
          <w:left w:val="single" w:sz="4" w:space="4" w:color="auto"/>
          <w:bottom w:val="single" w:sz="4" w:space="1" w:color="auto"/>
          <w:right w:val="single" w:sz="4" w:space="4" w:color="auto"/>
        </w:pBdr>
        <w:tabs>
          <w:tab w:val="clear" w:pos="1619"/>
          <w:tab w:val="num" w:pos="619"/>
        </w:tabs>
        <w:ind w:leftChars="29" w:left="418"/>
        <w:rPr>
          <w:b w:val="0"/>
          <w:bCs/>
          <w:color w:val="FF0000"/>
        </w:rPr>
      </w:pPr>
      <w:r w:rsidRPr="00667CA0">
        <w:rPr>
          <w:b w:val="0"/>
          <w:bCs/>
        </w:rPr>
        <w:t xml:space="preserve">As baseline, the </w:t>
      </w:r>
      <w:proofErr w:type="spellStart"/>
      <w:r w:rsidRPr="00667CA0">
        <w:rPr>
          <w:b w:val="0"/>
          <w:bCs/>
        </w:rPr>
        <w:t>UEInformationResponse</w:t>
      </w:r>
      <w:proofErr w:type="spellEnd"/>
      <w:r w:rsidRPr="00667CA0">
        <w:rPr>
          <w:b w:val="0"/>
          <w:bCs/>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324D8CF5" w14:textId="77777777" w:rsidR="00F93A97" w:rsidRPr="004C325E" w:rsidRDefault="00F93A97" w:rsidP="00F93A97">
      <w:pPr>
        <w:pStyle w:val="Agreement"/>
        <w:numPr>
          <w:ilvl w:val="0"/>
          <w:numId w:val="30"/>
        </w:numPr>
        <w:pBdr>
          <w:top w:val="single" w:sz="4" w:space="1" w:color="auto"/>
          <w:left w:val="single" w:sz="4" w:space="4" w:color="auto"/>
          <w:bottom w:val="single" w:sz="4" w:space="1" w:color="auto"/>
          <w:right w:val="single" w:sz="4" w:space="4" w:color="auto"/>
        </w:pBdr>
        <w:tabs>
          <w:tab w:val="clear" w:pos="1619"/>
          <w:tab w:val="num" w:pos="619"/>
        </w:tabs>
        <w:ind w:leftChars="29" w:left="418"/>
        <w:rPr>
          <w:b w:val="0"/>
          <w:bCs/>
          <w:highlight w:val="yellow"/>
        </w:rPr>
      </w:pPr>
      <w:r w:rsidRPr="00667CA0">
        <w:rPr>
          <w:b w:val="0"/>
          <w:bCs/>
        </w:rPr>
        <w:t xml:space="preserve">UE retains logged data during handover (HO).  </w:t>
      </w:r>
      <w:r w:rsidRPr="004C325E">
        <w:rPr>
          <w:b w:val="0"/>
          <w:bCs/>
          <w:highlight w:val="yellow"/>
        </w:rPr>
        <w:t xml:space="preserve">FFS if there </w:t>
      </w:r>
      <w:proofErr w:type="gramStart"/>
      <w:r w:rsidRPr="004C325E">
        <w:rPr>
          <w:b w:val="0"/>
          <w:bCs/>
          <w:highlight w:val="yellow"/>
        </w:rPr>
        <w:t>is</w:t>
      </w:r>
      <w:proofErr w:type="gramEnd"/>
      <w:r w:rsidRPr="004C325E">
        <w:rPr>
          <w:b w:val="0"/>
          <w:bCs/>
          <w:highlight w:val="yellow"/>
        </w:rPr>
        <w:t xml:space="preserve"> scenarios where the UE needs to release the data and how does the UE know and if control from network is needed</w:t>
      </w:r>
    </w:p>
    <w:p w14:paraId="64255BE8" w14:textId="77777777" w:rsidR="00F93A97" w:rsidRPr="00667CA0" w:rsidRDefault="00F93A97" w:rsidP="00F93A97">
      <w:pPr>
        <w:pStyle w:val="Agreement"/>
        <w:numPr>
          <w:ilvl w:val="0"/>
          <w:numId w:val="30"/>
        </w:numPr>
        <w:pBdr>
          <w:top w:val="single" w:sz="4" w:space="1" w:color="auto"/>
          <w:left w:val="single" w:sz="4" w:space="4" w:color="auto"/>
          <w:bottom w:val="single" w:sz="4" w:space="1" w:color="auto"/>
          <w:right w:val="single" w:sz="4" w:space="4" w:color="auto"/>
        </w:pBdr>
        <w:tabs>
          <w:tab w:val="clear" w:pos="1619"/>
          <w:tab w:val="num" w:pos="619"/>
        </w:tabs>
        <w:ind w:leftChars="29" w:left="418"/>
        <w:rPr>
          <w:b w:val="0"/>
          <w:bCs/>
        </w:rPr>
      </w:pPr>
      <w:r w:rsidRPr="00667CA0">
        <w:rPr>
          <w:b w:val="0"/>
          <w:bCs/>
        </w:rPr>
        <w:t xml:space="preserve">UE indicates availability of logged data during handover (i.e., within the </w:t>
      </w:r>
      <w:proofErr w:type="spellStart"/>
      <w:r w:rsidRPr="00667CA0">
        <w:rPr>
          <w:b w:val="0"/>
          <w:bCs/>
        </w:rPr>
        <w:t>RRCReconfigurationComplete</w:t>
      </w:r>
      <w:proofErr w:type="spellEnd"/>
      <w:r w:rsidRPr="00667CA0">
        <w:rPr>
          <w:b w:val="0"/>
          <w:bCs/>
        </w:rPr>
        <w:t xml:space="preserve"> message) (if data is retained in the UE).</w:t>
      </w:r>
    </w:p>
    <w:p w14:paraId="0843C95F" w14:textId="77777777" w:rsidR="00F93A97" w:rsidRPr="004C325E" w:rsidRDefault="00F93A97" w:rsidP="00F93A97">
      <w:pPr>
        <w:pStyle w:val="Agreement"/>
        <w:numPr>
          <w:ilvl w:val="0"/>
          <w:numId w:val="30"/>
        </w:numPr>
        <w:pBdr>
          <w:top w:val="single" w:sz="4" w:space="1" w:color="auto"/>
          <w:left w:val="single" w:sz="4" w:space="4" w:color="auto"/>
          <w:bottom w:val="single" w:sz="4" w:space="1" w:color="auto"/>
          <w:right w:val="single" w:sz="4" w:space="4" w:color="auto"/>
        </w:pBdr>
        <w:tabs>
          <w:tab w:val="clear" w:pos="1619"/>
          <w:tab w:val="num" w:pos="619"/>
        </w:tabs>
        <w:ind w:leftChars="29" w:left="418"/>
        <w:rPr>
          <w:highlight w:val="yellow"/>
        </w:rPr>
      </w:pPr>
      <w:r w:rsidRPr="004C325E">
        <w:rPr>
          <w:b w:val="0"/>
          <w:bCs/>
          <w:highlight w:val="yellow"/>
        </w:rPr>
        <w:t>FFS how to handle idle/inactive and RLF cases and whether we have a unified.</w:t>
      </w:r>
      <w:r w:rsidRPr="004C325E">
        <w:rPr>
          <w:highlight w:val="yellow"/>
        </w:rPr>
        <w:t xml:space="preserve">   </w:t>
      </w:r>
    </w:p>
    <w:p w14:paraId="2B90FF2E" w14:textId="77777777" w:rsidR="00F93A97" w:rsidRDefault="00F93A97" w:rsidP="00F93A97">
      <w:pPr>
        <w:pStyle w:val="Doc-text2"/>
        <w:ind w:left="0" w:firstLine="0"/>
        <w:rPr>
          <w:rStyle w:val="ui-provider"/>
        </w:rPr>
      </w:pPr>
    </w:p>
    <w:tbl>
      <w:tblPr>
        <w:tblStyle w:val="TableGrid"/>
        <w:tblW w:w="9322" w:type="dxa"/>
        <w:tblInd w:w="-113" w:type="dxa"/>
        <w:tblLook w:val="04A0" w:firstRow="1" w:lastRow="0" w:firstColumn="1" w:lastColumn="0" w:noHBand="0" w:noVBand="1"/>
      </w:tblPr>
      <w:tblGrid>
        <w:gridCol w:w="9322"/>
      </w:tblGrid>
      <w:tr w:rsidR="002F5FB3" w:rsidRPr="005D0378" w14:paraId="066F4987" w14:textId="77777777" w:rsidTr="004C325E">
        <w:tc>
          <w:tcPr>
            <w:tcW w:w="9322" w:type="dxa"/>
            <w:tcBorders>
              <w:top w:val="single" w:sz="4" w:space="0" w:color="auto"/>
              <w:left w:val="single" w:sz="4" w:space="0" w:color="auto"/>
              <w:bottom w:val="single" w:sz="4" w:space="0" w:color="auto"/>
              <w:right w:val="single" w:sz="4" w:space="0" w:color="auto"/>
            </w:tcBorders>
            <w:hideMark/>
          </w:tcPr>
          <w:p w14:paraId="5B738326" w14:textId="77777777" w:rsidR="002F5FB3" w:rsidRPr="00C06875" w:rsidRDefault="002F5FB3" w:rsidP="00620E6A">
            <w:pPr>
              <w:tabs>
                <w:tab w:val="left" w:pos="1622"/>
              </w:tabs>
              <w:ind w:left="363" w:hanging="363"/>
              <w:rPr>
                <w:rFonts w:ascii="Arial" w:eastAsia="MS Mincho" w:hAnsi="Arial"/>
                <w:b/>
                <w:bCs/>
                <w:lang w:eastAsia="en-GB"/>
              </w:rPr>
            </w:pPr>
            <w:r w:rsidRPr="00C06875">
              <w:rPr>
                <w:rFonts w:ascii="Arial" w:eastAsia="MS Mincho" w:hAnsi="Arial"/>
                <w:b/>
                <w:bCs/>
                <w:lang w:eastAsia="en-GB"/>
              </w:rPr>
              <w:t>Agreements on NW side data collection</w:t>
            </w:r>
          </w:p>
          <w:p w14:paraId="797B1F1E" w14:textId="77777777" w:rsidR="002F5FB3" w:rsidRPr="004C325E" w:rsidRDefault="002F5FB3" w:rsidP="002F5FB3">
            <w:pPr>
              <w:numPr>
                <w:ilvl w:val="0"/>
                <w:numId w:val="25"/>
              </w:numPr>
              <w:autoSpaceDN w:val="0"/>
              <w:spacing w:before="60"/>
              <w:ind w:left="360"/>
              <w:rPr>
                <w:rFonts w:ascii="Arial" w:eastAsia="MS Mincho" w:hAnsi="Arial"/>
                <w:bCs/>
                <w:lang w:eastAsia="en-GB"/>
              </w:rPr>
            </w:pPr>
            <w:r w:rsidRPr="004C325E">
              <w:rPr>
                <w:rFonts w:ascii="Arial" w:eastAsia="MS Mincho" w:hAnsi="Arial"/>
                <w:bCs/>
                <w:lang w:eastAsia="en-GB"/>
              </w:rPr>
              <w:t xml:space="preserve">Focus on the following three radio condition </w:t>
            </w:r>
            <w:proofErr w:type="gramStart"/>
            <w:r w:rsidRPr="004C325E">
              <w:rPr>
                <w:rFonts w:ascii="Arial" w:eastAsia="MS Mincho" w:hAnsi="Arial"/>
                <w:bCs/>
                <w:lang w:eastAsia="en-GB"/>
              </w:rPr>
              <w:t>event based</w:t>
            </w:r>
            <w:proofErr w:type="gramEnd"/>
            <w:r w:rsidRPr="004C325E">
              <w:rPr>
                <w:rFonts w:ascii="Arial" w:eastAsia="MS Mincho" w:hAnsi="Arial"/>
                <w:bCs/>
                <w:lang w:eastAsia="en-GB"/>
              </w:rPr>
              <w:t xml:space="preserve"> logging</w:t>
            </w:r>
          </w:p>
          <w:p w14:paraId="0365CBB2" w14:textId="77777777" w:rsidR="002F5FB3" w:rsidRPr="004C325E" w:rsidRDefault="002F5FB3" w:rsidP="002F5FB3">
            <w:pPr>
              <w:numPr>
                <w:ilvl w:val="2"/>
                <w:numId w:val="25"/>
              </w:numPr>
              <w:autoSpaceDN w:val="0"/>
              <w:spacing w:before="60"/>
              <w:ind w:left="901"/>
              <w:rPr>
                <w:rFonts w:ascii="Arial" w:eastAsia="MS Mincho" w:hAnsi="Arial"/>
                <w:bCs/>
                <w:lang w:eastAsia="en-GB"/>
              </w:rPr>
            </w:pPr>
            <w:r w:rsidRPr="004C325E">
              <w:rPr>
                <w:rFonts w:ascii="Arial" w:eastAsia="MS Mincho" w:hAnsi="Arial"/>
                <w:bCs/>
                <w:lang w:eastAsia="en-GB"/>
              </w:rPr>
              <w:t>L3 serving cell measurement based (e.g. X1/X2 similar to A1/A2)</w:t>
            </w:r>
          </w:p>
          <w:p w14:paraId="734420A3" w14:textId="77777777" w:rsidR="002F5FB3" w:rsidRPr="004C325E" w:rsidRDefault="002F5FB3" w:rsidP="002F5FB3">
            <w:pPr>
              <w:numPr>
                <w:ilvl w:val="2"/>
                <w:numId w:val="25"/>
              </w:numPr>
              <w:autoSpaceDN w:val="0"/>
              <w:spacing w:before="60"/>
              <w:ind w:left="901"/>
              <w:rPr>
                <w:rFonts w:ascii="Arial" w:eastAsia="MS Mincho" w:hAnsi="Arial"/>
                <w:bCs/>
                <w:lang w:eastAsia="en-GB"/>
              </w:rPr>
            </w:pPr>
            <w:r w:rsidRPr="004C325E">
              <w:rPr>
                <w:rFonts w:ascii="Arial" w:eastAsia="MS Mincho" w:hAnsi="Arial"/>
                <w:bCs/>
                <w:lang w:eastAsia="en-GB"/>
              </w:rPr>
              <w:t>Beam based events (e.g. beam becomes top-1 beam and number of measurements is less than configured value)</w:t>
            </w:r>
          </w:p>
          <w:p w14:paraId="17A4F72B" w14:textId="77777777" w:rsidR="002F5FB3" w:rsidRPr="004C325E" w:rsidRDefault="002F5FB3" w:rsidP="002F5FB3">
            <w:pPr>
              <w:numPr>
                <w:ilvl w:val="2"/>
                <w:numId w:val="25"/>
              </w:numPr>
              <w:autoSpaceDN w:val="0"/>
              <w:spacing w:before="60"/>
              <w:ind w:left="901"/>
              <w:rPr>
                <w:rFonts w:ascii="Arial" w:eastAsia="MS Mincho" w:hAnsi="Arial"/>
                <w:bCs/>
                <w:lang w:eastAsia="en-GB"/>
              </w:rPr>
            </w:pPr>
            <w:r w:rsidRPr="004C325E">
              <w:rPr>
                <w:rFonts w:ascii="Arial" w:eastAsia="MS Mincho" w:hAnsi="Arial"/>
                <w:bCs/>
                <w:lang w:eastAsia="en-GB"/>
              </w:rPr>
              <w:t xml:space="preserve">L1 beam level measurement </w:t>
            </w:r>
          </w:p>
          <w:p w14:paraId="2EAADA1B" w14:textId="77777777" w:rsidR="002F5FB3" w:rsidRPr="00C06875" w:rsidRDefault="002F5FB3" w:rsidP="002F5FB3">
            <w:pPr>
              <w:numPr>
                <w:ilvl w:val="0"/>
                <w:numId w:val="25"/>
              </w:numPr>
              <w:autoSpaceDN w:val="0"/>
              <w:spacing w:before="60"/>
              <w:ind w:left="360"/>
              <w:rPr>
                <w:rFonts w:ascii="Arial" w:eastAsia="MS Mincho" w:hAnsi="Arial"/>
                <w:bCs/>
                <w:lang w:eastAsia="en-GB"/>
              </w:rPr>
            </w:pPr>
            <w:r w:rsidRPr="00C06875">
              <w:rPr>
                <w:rFonts w:ascii="Arial" w:eastAsia="MS Mincho" w:hAnsi="Arial"/>
                <w:bCs/>
                <w:lang w:eastAsia="en-GB"/>
              </w:rPr>
              <w:t xml:space="preserve">Measurements on aperiodic CSI resources are not reported for NW sided data collection.   </w:t>
            </w:r>
          </w:p>
          <w:p w14:paraId="6B7DFB19" w14:textId="77777777" w:rsidR="002F5FB3" w:rsidRPr="00C06875" w:rsidRDefault="002F5FB3" w:rsidP="002F5FB3">
            <w:pPr>
              <w:numPr>
                <w:ilvl w:val="0"/>
                <w:numId w:val="25"/>
              </w:numPr>
              <w:autoSpaceDN w:val="0"/>
              <w:spacing w:before="60"/>
              <w:ind w:left="360"/>
              <w:rPr>
                <w:rFonts w:ascii="Arial" w:eastAsia="MS Mincho" w:hAnsi="Arial"/>
                <w:bCs/>
                <w:i/>
                <w:iCs/>
                <w:lang w:eastAsia="en-GB"/>
              </w:rPr>
            </w:pPr>
            <w:r w:rsidRPr="00C06875">
              <w:rPr>
                <w:rFonts w:ascii="Arial" w:eastAsia="MS Mincho" w:hAnsi="Arial"/>
                <w:bCs/>
                <w:lang w:eastAsia="en-GB"/>
              </w:rPr>
              <w:t xml:space="preserve">Data collection is controlled by the network. The UE will not autonomously stop when low power state is detected.  </w:t>
            </w:r>
          </w:p>
          <w:p w14:paraId="5B16DE40" w14:textId="77777777" w:rsidR="002F5FB3" w:rsidRPr="00C06875" w:rsidRDefault="002F5FB3" w:rsidP="002F5FB3">
            <w:pPr>
              <w:numPr>
                <w:ilvl w:val="0"/>
                <w:numId w:val="25"/>
              </w:numPr>
              <w:autoSpaceDN w:val="0"/>
              <w:spacing w:before="60"/>
              <w:ind w:left="360"/>
              <w:rPr>
                <w:rFonts w:ascii="Arial" w:eastAsia="MS Mincho" w:hAnsi="Arial"/>
                <w:bCs/>
                <w:i/>
                <w:iCs/>
                <w:lang w:eastAsia="en-GB"/>
              </w:rPr>
            </w:pPr>
            <w:r w:rsidRPr="00C06875">
              <w:rPr>
                <w:rFonts w:ascii="Arial" w:eastAsia="MS Mincho" w:hAnsi="Arial"/>
                <w:bCs/>
                <w:lang w:eastAsia="en-GB"/>
              </w:rPr>
              <w:t xml:space="preserve">The UE reports to the network when the power state is low.  We will not specify how the UE determines low power state.   The network should de-configure the data collection (this can be captured in stage 2).   </w:t>
            </w:r>
          </w:p>
          <w:p w14:paraId="175913F2" w14:textId="77777777" w:rsidR="002F5FB3" w:rsidRPr="00B74126" w:rsidRDefault="002F5FB3" w:rsidP="002F5FB3">
            <w:pPr>
              <w:numPr>
                <w:ilvl w:val="0"/>
                <w:numId w:val="25"/>
              </w:numPr>
              <w:autoSpaceDN w:val="0"/>
              <w:spacing w:before="60"/>
              <w:ind w:left="360"/>
              <w:rPr>
                <w:rFonts w:ascii="Arial" w:eastAsia="MS Mincho" w:hAnsi="Arial"/>
                <w:bCs/>
                <w:highlight w:val="yellow"/>
                <w:lang w:eastAsia="en-GB"/>
              </w:rPr>
            </w:pPr>
            <w:r w:rsidRPr="00C06875">
              <w:rPr>
                <w:rFonts w:ascii="Arial" w:eastAsia="MS Mincho" w:hAnsi="Arial"/>
                <w:bCs/>
                <w:lang w:eastAsia="en-GB"/>
              </w:rPr>
              <w:lastRenderedPageBreak/>
              <w:t xml:space="preserve">The UE reports to the network when buffer is or may become full.  </w:t>
            </w:r>
            <w:r w:rsidRPr="00B74126">
              <w:rPr>
                <w:rFonts w:ascii="Arial" w:eastAsia="MS Mincho" w:hAnsi="Arial"/>
                <w:bCs/>
                <w:highlight w:val="yellow"/>
                <w:lang w:eastAsia="en-GB"/>
              </w:rPr>
              <w:t xml:space="preserve">FFS when it reports (before and/or after).   </w:t>
            </w:r>
          </w:p>
          <w:p w14:paraId="4F5EE475" w14:textId="77777777" w:rsidR="002F5FB3" w:rsidRPr="00C06875" w:rsidRDefault="002F5FB3" w:rsidP="002F5FB3">
            <w:pPr>
              <w:numPr>
                <w:ilvl w:val="0"/>
                <w:numId w:val="25"/>
              </w:numPr>
              <w:autoSpaceDN w:val="0"/>
              <w:spacing w:before="60"/>
              <w:ind w:left="360"/>
              <w:rPr>
                <w:rFonts w:ascii="Arial" w:eastAsia="MS Mincho" w:hAnsi="Arial"/>
                <w:bCs/>
                <w:lang w:eastAsia="en-GB"/>
              </w:rPr>
            </w:pPr>
            <w:r w:rsidRPr="00C06875">
              <w:rPr>
                <w:rFonts w:ascii="Arial" w:eastAsia="MS Mincho" w:hAnsi="Arial"/>
                <w:bCs/>
                <w:lang w:eastAsia="en-GB"/>
              </w:rPr>
              <w:t xml:space="preserve">The UE can report the reason for triggering of indication for the status (e.g. low power state, low memory).  </w:t>
            </w:r>
            <w:r w:rsidRPr="00B74126">
              <w:rPr>
                <w:rFonts w:ascii="Arial" w:eastAsia="MS Mincho" w:hAnsi="Arial"/>
                <w:bCs/>
                <w:highlight w:val="yellow"/>
                <w:lang w:eastAsia="en-GB"/>
              </w:rPr>
              <w:t xml:space="preserve">FFS how this is </w:t>
            </w:r>
            <w:proofErr w:type="spellStart"/>
            <w:r w:rsidRPr="00B74126">
              <w:rPr>
                <w:rFonts w:ascii="Arial" w:eastAsia="MS Mincho" w:hAnsi="Arial"/>
                <w:bCs/>
                <w:highlight w:val="yellow"/>
                <w:lang w:eastAsia="en-GB"/>
              </w:rPr>
              <w:t>signalled</w:t>
            </w:r>
            <w:proofErr w:type="spellEnd"/>
            <w:r w:rsidRPr="00B74126">
              <w:rPr>
                <w:rFonts w:ascii="Arial" w:eastAsia="MS Mincho" w:hAnsi="Arial"/>
                <w:bCs/>
                <w:highlight w:val="yellow"/>
                <w:lang w:eastAsia="en-GB"/>
              </w:rPr>
              <w:t xml:space="preserve"> and if the reporting can be part of availability indication.</w:t>
            </w:r>
          </w:p>
        </w:tc>
      </w:tr>
    </w:tbl>
    <w:p w14:paraId="0DAF8A95" w14:textId="09DD5B5F" w:rsidR="002F5FB3" w:rsidRPr="002F5FB3" w:rsidRDefault="002F5FB3" w:rsidP="00AB3C41">
      <w:pPr>
        <w:spacing w:before="120"/>
        <w:jc w:val="both"/>
        <w:rPr>
          <w:rFonts w:eastAsiaTheme="minorEastAsia"/>
          <w:lang w:eastAsia="zh-CN"/>
        </w:rPr>
      </w:pPr>
      <w:r>
        <w:rPr>
          <w:rFonts w:eastAsiaTheme="minorEastAsia"/>
          <w:lang w:eastAsia="zh-CN"/>
        </w:rPr>
        <w:lastRenderedPageBreak/>
        <w:t>and</w:t>
      </w:r>
    </w:p>
    <w:p w14:paraId="6C0AD6F5" w14:textId="77777777" w:rsidR="00AB3C41" w:rsidRPr="007E25EA" w:rsidRDefault="00AB3C41" w:rsidP="002F5FB3">
      <w:pPr>
        <w:pStyle w:val="Doc-text2"/>
        <w:pBdr>
          <w:top w:val="single" w:sz="4" w:space="1" w:color="auto"/>
          <w:left w:val="single" w:sz="4" w:space="8" w:color="auto"/>
          <w:bottom w:val="single" w:sz="4" w:space="1" w:color="auto"/>
          <w:right w:val="single" w:sz="4" w:space="1" w:color="auto"/>
        </w:pBdr>
        <w:ind w:leftChars="29" w:left="421"/>
        <w:rPr>
          <w:b/>
          <w:bCs/>
        </w:rPr>
      </w:pPr>
      <w:r w:rsidRPr="007E25EA">
        <w:rPr>
          <w:b/>
          <w:bCs/>
        </w:rPr>
        <w:t>Agreements</w:t>
      </w:r>
      <w:r>
        <w:rPr>
          <w:b/>
          <w:bCs/>
        </w:rPr>
        <w:t xml:space="preserve"> on NW side data collection</w:t>
      </w:r>
    </w:p>
    <w:p w14:paraId="76E56A43" w14:textId="77777777" w:rsidR="00AB3C41" w:rsidRPr="007E25EA" w:rsidRDefault="00AB3C41" w:rsidP="002F5FB3">
      <w:pPr>
        <w:pStyle w:val="Agreement"/>
        <w:numPr>
          <w:ilvl w:val="0"/>
          <w:numId w:val="17"/>
        </w:numPr>
        <w:pBdr>
          <w:top w:val="single" w:sz="4" w:space="1" w:color="auto"/>
          <w:left w:val="single" w:sz="4" w:space="8" w:color="auto"/>
          <w:bottom w:val="single" w:sz="4" w:space="1" w:color="auto"/>
          <w:right w:val="single" w:sz="4" w:space="1" w:color="auto"/>
        </w:pBdr>
        <w:tabs>
          <w:tab w:val="clear" w:pos="1619"/>
          <w:tab w:val="num" w:pos="419"/>
        </w:tabs>
        <w:ind w:leftChars="29" w:left="418"/>
        <w:rPr>
          <w:b w:val="0"/>
          <w:bCs/>
        </w:rPr>
      </w:pPr>
      <w:r w:rsidRPr="007E25EA">
        <w:rPr>
          <w:b w:val="0"/>
          <w:bCs/>
        </w:rPr>
        <w:t>Periodic logging is supported for training data collection procedure in R19</w:t>
      </w:r>
    </w:p>
    <w:p w14:paraId="5A2A96E2" w14:textId="2200455D" w:rsidR="00AB3C41" w:rsidRPr="00C34FE6" w:rsidRDefault="00AB3C41" w:rsidP="002F5FB3">
      <w:pPr>
        <w:pStyle w:val="Agreement"/>
        <w:numPr>
          <w:ilvl w:val="0"/>
          <w:numId w:val="17"/>
        </w:numPr>
        <w:pBdr>
          <w:top w:val="single" w:sz="4" w:space="1" w:color="auto"/>
          <w:left w:val="single" w:sz="4" w:space="8" w:color="auto"/>
          <w:bottom w:val="single" w:sz="4" w:space="1" w:color="auto"/>
          <w:right w:val="single" w:sz="4" w:space="1" w:color="auto"/>
        </w:pBdr>
        <w:tabs>
          <w:tab w:val="clear" w:pos="1619"/>
          <w:tab w:val="num" w:pos="419"/>
        </w:tabs>
        <w:ind w:leftChars="29" w:left="418"/>
        <w:rPr>
          <w:b w:val="0"/>
          <w:bCs/>
        </w:rPr>
      </w:pPr>
      <w:r w:rsidRPr="00C34FE6">
        <w:rPr>
          <w:b w:val="0"/>
          <w:bCs/>
        </w:rPr>
        <w:t xml:space="preserve">Event-triggered data logging will be supported.  At least radio </w:t>
      </w:r>
      <w:proofErr w:type="gramStart"/>
      <w:r w:rsidRPr="00C34FE6">
        <w:rPr>
          <w:b w:val="0"/>
          <w:bCs/>
        </w:rPr>
        <w:t>condition based</w:t>
      </w:r>
      <w:proofErr w:type="gramEnd"/>
      <w:r w:rsidRPr="00C34FE6">
        <w:rPr>
          <w:b w:val="0"/>
          <w:bCs/>
        </w:rPr>
        <w:t xml:space="preserve"> event triggered logging will be supported.  </w:t>
      </w:r>
      <w:r w:rsidRPr="002F5FB3">
        <w:rPr>
          <w:b w:val="0"/>
          <w:bCs/>
        </w:rPr>
        <w:t xml:space="preserve">FFS the details of radio </w:t>
      </w:r>
      <w:proofErr w:type="gramStart"/>
      <w:r w:rsidRPr="002F5FB3">
        <w:rPr>
          <w:b w:val="0"/>
          <w:bCs/>
        </w:rPr>
        <w:t>condition based</w:t>
      </w:r>
      <w:proofErr w:type="gramEnd"/>
      <w:r w:rsidRPr="002F5FB3">
        <w:rPr>
          <w:b w:val="0"/>
          <w:bCs/>
        </w:rPr>
        <w:t xml:space="preserve"> event</w:t>
      </w:r>
      <w:r w:rsidRPr="00C34FE6">
        <w:rPr>
          <w:b w:val="0"/>
          <w:bCs/>
        </w:rPr>
        <w:t xml:space="preserve">.  </w:t>
      </w:r>
      <w:r w:rsidRPr="00C34FE6">
        <w:rPr>
          <w:b w:val="0"/>
          <w:bCs/>
          <w:highlight w:val="yellow"/>
        </w:rPr>
        <w:t>FFS if other events are supported</w:t>
      </w:r>
      <w:r w:rsidRPr="00C34FE6">
        <w:rPr>
          <w:b w:val="0"/>
          <w:bCs/>
        </w:rPr>
        <w:t xml:space="preserve">.   </w:t>
      </w:r>
    </w:p>
    <w:p w14:paraId="2EEB3066" w14:textId="77777777" w:rsidR="00AB3C41" w:rsidRPr="00C34FE6" w:rsidRDefault="00AB3C41" w:rsidP="002F5FB3">
      <w:pPr>
        <w:pStyle w:val="Agreement"/>
        <w:numPr>
          <w:ilvl w:val="0"/>
          <w:numId w:val="17"/>
        </w:numPr>
        <w:pBdr>
          <w:top w:val="single" w:sz="4" w:space="1" w:color="auto"/>
          <w:left w:val="single" w:sz="4" w:space="8" w:color="auto"/>
          <w:bottom w:val="single" w:sz="4" w:space="1" w:color="auto"/>
          <w:right w:val="single" w:sz="4" w:space="1" w:color="auto"/>
        </w:pBdr>
        <w:tabs>
          <w:tab w:val="clear" w:pos="1619"/>
          <w:tab w:val="num" w:pos="419"/>
        </w:tabs>
        <w:ind w:leftChars="29" w:left="418"/>
        <w:rPr>
          <w:b w:val="0"/>
          <w:bCs/>
        </w:rPr>
      </w:pPr>
      <w:r w:rsidRPr="00C34FE6">
        <w:rPr>
          <w:b w:val="0"/>
          <w:bCs/>
        </w:rPr>
        <w:t xml:space="preserve">Periodic reporting of logged data is not supported.   </w:t>
      </w:r>
    </w:p>
    <w:p w14:paraId="0FAC79CC" w14:textId="77777777" w:rsidR="00AB3C41" w:rsidRPr="00C34FE6" w:rsidRDefault="00AB3C41" w:rsidP="002F5FB3">
      <w:pPr>
        <w:pStyle w:val="Agreement"/>
        <w:numPr>
          <w:ilvl w:val="0"/>
          <w:numId w:val="17"/>
        </w:numPr>
        <w:pBdr>
          <w:top w:val="single" w:sz="4" w:space="1" w:color="auto"/>
          <w:left w:val="single" w:sz="4" w:space="8" w:color="auto"/>
          <w:bottom w:val="single" w:sz="4" w:space="1" w:color="auto"/>
          <w:right w:val="single" w:sz="4" w:space="1" w:color="auto"/>
        </w:pBdr>
        <w:tabs>
          <w:tab w:val="clear" w:pos="1619"/>
          <w:tab w:val="num" w:pos="419"/>
        </w:tabs>
        <w:ind w:leftChars="29" w:left="418"/>
        <w:rPr>
          <w:b w:val="0"/>
          <w:bCs/>
        </w:rPr>
      </w:pPr>
      <w:r w:rsidRPr="00C34FE6">
        <w:rPr>
          <w:b w:val="0"/>
          <w:bCs/>
        </w:rPr>
        <w:t xml:space="preserve">On-demand reporting of the logged measurements will be specified </w:t>
      </w:r>
    </w:p>
    <w:p w14:paraId="66C9382F" w14:textId="77777777" w:rsidR="00AB3C41" w:rsidRPr="00C34FE6" w:rsidRDefault="00AB3C41" w:rsidP="002F5FB3">
      <w:pPr>
        <w:pStyle w:val="Agreement"/>
        <w:numPr>
          <w:ilvl w:val="0"/>
          <w:numId w:val="17"/>
        </w:numPr>
        <w:pBdr>
          <w:top w:val="single" w:sz="4" w:space="1" w:color="auto"/>
          <w:left w:val="single" w:sz="4" w:space="8" w:color="auto"/>
          <w:bottom w:val="single" w:sz="4" w:space="1" w:color="auto"/>
          <w:right w:val="single" w:sz="4" w:space="1" w:color="auto"/>
        </w:pBdr>
        <w:tabs>
          <w:tab w:val="clear" w:pos="1619"/>
          <w:tab w:val="num" w:pos="419"/>
        </w:tabs>
        <w:ind w:leftChars="29" w:left="418"/>
        <w:rPr>
          <w:b w:val="0"/>
          <w:bCs/>
        </w:rPr>
      </w:pPr>
      <w:proofErr w:type="spellStart"/>
      <w:r w:rsidRPr="00C34FE6">
        <w:rPr>
          <w:b w:val="0"/>
          <w:bCs/>
        </w:rPr>
        <w:t>UEInformationRequest</w:t>
      </w:r>
      <w:proofErr w:type="spellEnd"/>
      <w:r w:rsidRPr="00C34FE6">
        <w:rPr>
          <w:rFonts w:hint="eastAsia"/>
          <w:b w:val="0"/>
          <w:bCs/>
        </w:rPr>
        <w:t>/</w:t>
      </w:r>
      <w:proofErr w:type="spellStart"/>
      <w:r w:rsidRPr="00C34FE6">
        <w:rPr>
          <w:b w:val="0"/>
          <w:bCs/>
        </w:rPr>
        <w:t>UEInformationResponse</w:t>
      </w:r>
      <w:proofErr w:type="spellEnd"/>
      <w:r w:rsidRPr="00C34FE6">
        <w:rPr>
          <w:rFonts w:hint="eastAsia"/>
          <w:b w:val="0"/>
          <w:bCs/>
        </w:rPr>
        <w:t xml:space="preserve"> </w:t>
      </w:r>
      <w:r w:rsidRPr="00C34FE6">
        <w:rPr>
          <w:b w:val="0"/>
          <w:bCs/>
        </w:rPr>
        <w:t>is</w:t>
      </w:r>
      <w:r w:rsidRPr="00C34FE6">
        <w:rPr>
          <w:rFonts w:hint="eastAsia"/>
          <w:b w:val="0"/>
          <w:bCs/>
        </w:rPr>
        <w:t xml:space="preserve"> used for on-demand reporting of </w:t>
      </w:r>
      <w:r w:rsidRPr="00C34FE6">
        <w:rPr>
          <w:b w:val="0"/>
          <w:bCs/>
        </w:rPr>
        <w:t>AI/ML training data collection</w:t>
      </w:r>
      <w:r w:rsidRPr="00C34FE6">
        <w:rPr>
          <w:rFonts w:hint="eastAsia"/>
          <w:b w:val="0"/>
          <w:bCs/>
        </w:rPr>
        <w:t>.</w:t>
      </w:r>
      <w:r w:rsidRPr="00C34FE6">
        <w:rPr>
          <w:b w:val="0"/>
          <w:bCs/>
        </w:rPr>
        <w:t xml:space="preserve">   </w:t>
      </w:r>
      <w:r w:rsidRPr="00C34FE6">
        <w:rPr>
          <w:b w:val="0"/>
          <w:bCs/>
          <w:highlight w:val="yellow"/>
        </w:rPr>
        <w:t>FFS of details of the message</w:t>
      </w:r>
    </w:p>
    <w:p w14:paraId="507D624D" w14:textId="77777777" w:rsidR="00AB3C41" w:rsidRPr="00C34FE6" w:rsidRDefault="00AB3C41" w:rsidP="002F5FB3">
      <w:pPr>
        <w:pStyle w:val="Agreement"/>
        <w:numPr>
          <w:ilvl w:val="0"/>
          <w:numId w:val="17"/>
        </w:numPr>
        <w:pBdr>
          <w:top w:val="single" w:sz="4" w:space="1" w:color="auto"/>
          <w:left w:val="single" w:sz="4" w:space="8" w:color="auto"/>
          <w:bottom w:val="single" w:sz="4" w:space="1" w:color="auto"/>
          <w:right w:val="single" w:sz="4" w:space="1" w:color="auto"/>
        </w:pBdr>
        <w:tabs>
          <w:tab w:val="clear" w:pos="1619"/>
          <w:tab w:val="num" w:pos="419"/>
        </w:tabs>
        <w:ind w:leftChars="29" w:left="418"/>
        <w:rPr>
          <w:b w:val="0"/>
          <w:bCs/>
        </w:rPr>
      </w:pPr>
      <w:r w:rsidRPr="00C34FE6">
        <w:rPr>
          <w:b w:val="0"/>
          <w:bCs/>
        </w:rPr>
        <w:t xml:space="preserve">The UE can </w:t>
      </w:r>
      <w:proofErr w:type="gramStart"/>
      <w:r w:rsidRPr="00C34FE6">
        <w:rPr>
          <w:b w:val="0"/>
          <w:bCs/>
        </w:rPr>
        <w:t>indicates</w:t>
      </w:r>
      <w:proofErr w:type="gramEnd"/>
      <w:r w:rsidRPr="00C34FE6">
        <w:rPr>
          <w:b w:val="0"/>
          <w:bCs/>
        </w:rPr>
        <w:t xml:space="preserve"> the availability of logged data to the network to assist network to trigger </w:t>
      </w:r>
      <w:proofErr w:type="spellStart"/>
      <w:r w:rsidRPr="00C34FE6">
        <w:rPr>
          <w:b w:val="0"/>
          <w:bCs/>
        </w:rPr>
        <w:t>UEInformationRequest</w:t>
      </w:r>
      <w:proofErr w:type="spellEnd"/>
      <w:r w:rsidRPr="00C34FE6">
        <w:rPr>
          <w:b w:val="0"/>
          <w:bCs/>
        </w:rPr>
        <w:t xml:space="preserve">.  </w:t>
      </w:r>
      <w:r w:rsidRPr="00C34FE6">
        <w:rPr>
          <w:b w:val="0"/>
          <w:bCs/>
          <w:highlight w:val="yellow"/>
        </w:rPr>
        <w:t>FFS trigger/definition of availability indication</w:t>
      </w:r>
      <w:r w:rsidRPr="00C34FE6">
        <w:rPr>
          <w:b w:val="0"/>
          <w:bCs/>
        </w:rPr>
        <w:t xml:space="preserve">.   and </w:t>
      </w:r>
      <w:r w:rsidRPr="00C34FE6">
        <w:rPr>
          <w:b w:val="0"/>
          <w:bCs/>
          <w:highlight w:val="yellow"/>
        </w:rPr>
        <w:t>FFS how data availability indication is sent to the network</w:t>
      </w:r>
      <w:r w:rsidRPr="00C34FE6">
        <w:rPr>
          <w:b w:val="0"/>
          <w:bCs/>
        </w:rPr>
        <w:t xml:space="preserve">.  </w:t>
      </w:r>
    </w:p>
    <w:p w14:paraId="75310E25" w14:textId="77777777" w:rsidR="00AB3C41" w:rsidRPr="00C34FE6" w:rsidRDefault="00AB3C41" w:rsidP="002F5FB3">
      <w:pPr>
        <w:pStyle w:val="Agreement"/>
        <w:numPr>
          <w:ilvl w:val="0"/>
          <w:numId w:val="17"/>
        </w:numPr>
        <w:pBdr>
          <w:top w:val="single" w:sz="4" w:space="1" w:color="auto"/>
          <w:left w:val="single" w:sz="4" w:space="8" w:color="auto"/>
          <w:bottom w:val="single" w:sz="4" w:space="1" w:color="auto"/>
          <w:right w:val="single" w:sz="4" w:space="1" w:color="auto"/>
        </w:pBdr>
        <w:tabs>
          <w:tab w:val="clear" w:pos="1619"/>
          <w:tab w:val="num" w:pos="419"/>
        </w:tabs>
        <w:ind w:leftChars="29" w:left="418"/>
        <w:rPr>
          <w:b w:val="0"/>
        </w:rPr>
      </w:pPr>
      <w:r w:rsidRPr="00C34FE6">
        <w:rPr>
          <w:b w:val="0"/>
        </w:rPr>
        <w:t xml:space="preserve">Low priority SRB will be used.    </w:t>
      </w:r>
      <w:r w:rsidRPr="00C34FE6">
        <w:rPr>
          <w:b w:val="0"/>
          <w:highlight w:val="yellow"/>
        </w:rPr>
        <w:t>FFS new SRB or use of SRB4</w:t>
      </w:r>
    </w:p>
    <w:p w14:paraId="75F88A0A" w14:textId="77777777" w:rsidR="00AB3C41" w:rsidRPr="00186424" w:rsidRDefault="00AB3C41" w:rsidP="002F5FB3">
      <w:pPr>
        <w:pStyle w:val="Agreement"/>
        <w:numPr>
          <w:ilvl w:val="0"/>
          <w:numId w:val="17"/>
        </w:numPr>
        <w:pBdr>
          <w:top w:val="single" w:sz="4" w:space="1" w:color="auto"/>
          <w:left w:val="single" w:sz="4" w:space="8" w:color="auto"/>
          <w:bottom w:val="single" w:sz="4" w:space="1" w:color="auto"/>
          <w:right w:val="single" w:sz="4" w:space="1" w:color="auto"/>
        </w:pBdr>
        <w:tabs>
          <w:tab w:val="clear" w:pos="1619"/>
          <w:tab w:val="num" w:pos="419"/>
        </w:tabs>
        <w:ind w:leftChars="29" w:left="418"/>
        <w:rPr>
          <w:b w:val="0"/>
        </w:rPr>
      </w:pPr>
      <w:r w:rsidRPr="00C34FE6">
        <w:rPr>
          <w:b w:val="0"/>
        </w:rPr>
        <w:t xml:space="preserve">For data collection for both NW-sided/UE sided BM model training, at least L1-RSRPs and/or beam-IDs needs to be collected by UE. </w:t>
      </w:r>
      <w:r w:rsidRPr="002F6F5E">
        <w:rPr>
          <w:b w:val="0"/>
          <w:color w:val="FF0000"/>
        </w:rPr>
        <w:t xml:space="preserve"> </w:t>
      </w:r>
      <w:r w:rsidRPr="00186424">
        <w:rPr>
          <w:b w:val="0"/>
        </w:rPr>
        <w:t>FFS if other data needs to be collected based on RAN1 progress.</w:t>
      </w:r>
    </w:p>
    <w:p w14:paraId="1D9FFC5C" w14:textId="40B6EEED" w:rsidR="00AB3C41" w:rsidRPr="00AB4F57" w:rsidRDefault="00AB4F57" w:rsidP="00542D4A">
      <w:pPr>
        <w:adjustRightInd w:val="0"/>
        <w:snapToGrid w:val="0"/>
        <w:spacing w:afterLines="50" w:after="180" w:line="260" w:lineRule="exact"/>
        <w:jc w:val="both"/>
        <w:rPr>
          <w:rFonts w:eastAsia="宋体"/>
          <w:lang w:eastAsia="zh-CN"/>
        </w:rPr>
      </w:pPr>
      <w:r w:rsidRPr="00AB4F57">
        <w:rPr>
          <w:rFonts w:eastAsia="宋体"/>
          <w:lang w:eastAsia="zh-CN"/>
        </w:rPr>
        <w:t>In this contribution, we will further discuss s</w:t>
      </w:r>
      <w:r w:rsidRPr="00AB4F57">
        <w:rPr>
          <w:rFonts w:eastAsia="宋体" w:hint="eastAsia"/>
          <w:lang w:eastAsia="zh-CN"/>
        </w:rPr>
        <w:t>o</w:t>
      </w:r>
      <w:r w:rsidRPr="00AB4F57">
        <w:rPr>
          <w:rFonts w:eastAsia="宋体"/>
          <w:lang w:eastAsia="zh-CN"/>
        </w:rPr>
        <w:t xml:space="preserve">me remaining issues on </w:t>
      </w:r>
      <w:r w:rsidR="00D25617" w:rsidRPr="00AB4F57">
        <w:rPr>
          <w:rFonts w:eastAsia="宋体"/>
          <w:lang w:eastAsia="zh-CN"/>
        </w:rPr>
        <w:t xml:space="preserve">NW-side </w:t>
      </w:r>
      <w:r w:rsidRPr="00AB4F57">
        <w:rPr>
          <w:rFonts w:eastAsia="宋体"/>
          <w:lang w:eastAsia="zh-CN"/>
        </w:rPr>
        <w:t xml:space="preserve">data collection for model training </w:t>
      </w:r>
      <w:r w:rsidRPr="00AB4F57">
        <w:rPr>
          <w:rFonts w:eastAsia="宋体" w:hint="eastAsia"/>
          <w:lang w:eastAsia="zh-CN"/>
        </w:rPr>
        <w:t>for</w:t>
      </w:r>
      <w:r w:rsidRPr="00AB4F57">
        <w:rPr>
          <w:rFonts w:eastAsia="宋体"/>
          <w:lang w:eastAsia="zh-CN"/>
        </w:rPr>
        <w:t xml:space="preserve"> </w:t>
      </w:r>
      <w:r w:rsidRPr="00AB4F57">
        <w:rPr>
          <w:rFonts w:eastAsia="宋体" w:hint="eastAsia"/>
          <w:lang w:eastAsia="zh-CN"/>
        </w:rPr>
        <w:t>beam</w:t>
      </w:r>
      <w:r w:rsidRPr="00AB4F57">
        <w:rPr>
          <w:rFonts w:eastAsia="宋体"/>
          <w:lang w:eastAsia="zh-CN"/>
        </w:rPr>
        <w:t xml:space="preserve"> </w:t>
      </w:r>
      <w:r w:rsidRPr="00AB4F57">
        <w:rPr>
          <w:rFonts w:eastAsia="宋体" w:hint="eastAsia"/>
          <w:lang w:eastAsia="zh-CN"/>
        </w:rPr>
        <w:t>management</w:t>
      </w:r>
      <w:r w:rsidR="00D25617">
        <w:rPr>
          <w:rFonts w:eastAsia="宋体"/>
          <w:lang w:eastAsia="zh-CN"/>
        </w:rPr>
        <w:t>.</w:t>
      </w:r>
    </w:p>
    <w:p w14:paraId="2A8489FF" w14:textId="77777777" w:rsidR="00F04983" w:rsidRDefault="004C40E2" w:rsidP="006B60EA">
      <w:pPr>
        <w:pStyle w:val="Heading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0D1E733F" w14:textId="494CFF49" w:rsidR="00C842CE" w:rsidRDefault="008C7AB6" w:rsidP="00C842CE">
      <w:pPr>
        <w:pStyle w:val="Heading2"/>
        <w:numPr>
          <w:ilvl w:val="1"/>
          <w:numId w:val="22"/>
        </w:numPr>
        <w:tabs>
          <w:tab w:val="left" w:pos="567"/>
        </w:tabs>
        <w:spacing w:before="120" w:after="120"/>
        <w:ind w:left="567" w:hanging="567"/>
        <w:rPr>
          <w:b w:val="0"/>
          <w:sz w:val="28"/>
        </w:rPr>
      </w:pPr>
      <w:r>
        <w:rPr>
          <w:b w:val="0"/>
          <w:sz w:val="28"/>
        </w:rPr>
        <w:t>Data</w:t>
      </w:r>
      <w:r w:rsidR="00C842CE" w:rsidRPr="00C842CE">
        <w:rPr>
          <w:b w:val="0"/>
          <w:sz w:val="28"/>
        </w:rPr>
        <w:t xml:space="preserve"> logging</w:t>
      </w:r>
    </w:p>
    <w:p w14:paraId="41B40432" w14:textId="3CB28545" w:rsidR="00102AB7" w:rsidRDefault="00102AB7" w:rsidP="009F70AD">
      <w:pPr>
        <w:pStyle w:val="BodyText"/>
        <w:adjustRightInd w:val="0"/>
        <w:snapToGrid w:val="0"/>
        <w:spacing w:line="260" w:lineRule="exact"/>
        <w:rPr>
          <w:rFonts w:eastAsia="等线"/>
          <w:b/>
          <w:bCs/>
        </w:rPr>
      </w:pPr>
      <w:r w:rsidRPr="00542D4A">
        <w:rPr>
          <w:rFonts w:eastAsia="宋体"/>
          <w:lang w:eastAsia="zh-CN"/>
        </w:rPr>
        <w:t xml:space="preserve">In addition, RAN1 discussed and </w:t>
      </w:r>
      <w:r>
        <w:rPr>
          <w:rFonts w:eastAsia="等线"/>
        </w:rPr>
        <w:t>reached</w:t>
      </w:r>
      <w:r w:rsidRPr="00102AB7">
        <w:rPr>
          <w:rFonts w:eastAsia="等线"/>
        </w:rPr>
        <w:t xml:space="preserve"> the following WA</w:t>
      </w:r>
      <w:r w:rsidR="004C2827">
        <w:rPr>
          <w:rFonts w:eastAsia="等线"/>
        </w:rPr>
        <w:t xml:space="preserve"> regarding associated ID</w:t>
      </w:r>
      <w:r w:rsidRPr="00102AB7">
        <w:rPr>
          <w:rFonts w:eastAsia="等线"/>
        </w:rPr>
        <w:t>.</w:t>
      </w:r>
    </w:p>
    <w:tbl>
      <w:tblPr>
        <w:tblStyle w:val="TableGrid"/>
        <w:tblW w:w="0" w:type="auto"/>
        <w:tblLook w:val="04A0" w:firstRow="1" w:lastRow="0" w:firstColumn="1" w:lastColumn="0" w:noHBand="0" w:noVBand="1"/>
      </w:tblPr>
      <w:tblGrid>
        <w:gridCol w:w="9060"/>
      </w:tblGrid>
      <w:tr w:rsidR="00B7268C" w14:paraId="30002810" w14:textId="77777777" w:rsidTr="00B7268C">
        <w:tc>
          <w:tcPr>
            <w:tcW w:w="9286" w:type="dxa"/>
          </w:tcPr>
          <w:p w14:paraId="11238588" w14:textId="77777777" w:rsidR="00CC368C" w:rsidRPr="00CC368C" w:rsidRDefault="00CC368C" w:rsidP="00CC368C">
            <w:pPr>
              <w:rPr>
                <w:rFonts w:ascii="Times" w:eastAsia="等线" w:hAnsi="Times"/>
                <w:iCs/>
                <w:highlight w:val="darkYellow"/>
                <w:lang w:eastAsia="zh-CN"/>
              </w:rPr>
            </w:pPr>
            <w:r w:rsidRPr="00CC368C">
              <w:rPr>
                <w:rFonts w:ascii="Times" w:eastAsia="等线" w:hAnsi="Times" w:hint="eastAsia"/>
                <w:iCs/>
                <w:highlight w:val="darkYellow"/>
                <w:lang w:eastAsia="zh-CN"/>
              </w:rPr>
              <w:t>Working Assumption</w:t>
            </w:r>
          </w:p>
          <w:p w14:paraId="1AC65E51" w14:textId="77777777" w:rsidR="00CC368C" w:rsidRPr="00CC368C" w:rsidRDefault="00CC368C" w:rsidP="00CC368C">
            <w:pPr>
              <w:rPr>
                <w:rFonts w:ascii="Times" w:eastAsia="Batang" w:hAnsi="Times"/>
                <w:iCs/>
                <w:lang w:eastAsia="x-none"/>
              </w:rPr>
            </w:pPr>
            <w:r w:rsidRPr="00CC368C">
              <w:rPr>
                <w:rFonts w:ascii="Times" w:eastAsia="Batang" w:hAnsi="Times"/>
                <w:iCs/>
                <w:lang w:eastAsia="x-none"/>
              </w:rPr>
              <w:t>Regarding the associated ID for Rel-19, the UE assum</w:t>
            </w:r>
            <w:r w:rsidRPr="00CC368C">
              <w:rPr>
                <w:rFonts w:ascii="Times" w:eastAsia="等线" w:hAnsi="Times" w:hint="eastAsia"/>
                <w:iCs/>
                <w:lang w:eastAsia="zh-CN"/>
              </w:rPr>
              <w:t xml:space="preserve">es that </w:t>
            </w:r>
            <w:r w:rsidRPr="00CC368C">
              <w:rPr>
                <w:rFonts w:ascii="Times" w:eastAsia="Batang" w:hAnsi="Times"/>
                <w:iCs/>
                <w:lang w:eastAsia="x-none"/>
              </w:rPr>
              <w:t>NW-side additional condition</w:t>
            </w:r>
            <w:r w:rsidRPr="00CC368C">
              <w:rPr>
                <w:rFonts w:ascii="Times" w:eastAsia="等线" w:hAnsi="Times" w:hint="eastAsia"/>
                <w:iCs/>
                <w:lang w:eastAsia="zh-CN"/>
              </w:rPr>
              <w:t>s</w:t>
            </w:r>
            <w:r w:rsidRPr="00CC368C">
              <w:rPr>
                <w:rFonts w:ascii="Times" w:eastAsia="Batang" w:hAnsi="Times"/>
                <w:iCs/>
                <w:lang w:eastAsia="x-none"/>
              </w:rPr>
              <w:t xml:space="preserve"> with the same associated ID </w:t>
            </w:r>
            <w:r w:rsidRPr="00CC368C">
              <w:rPr>
                <w:rFonts w:ascii="Times" w:eastAsia="等线" w:hAnsi="Times" w:hint="eastAsia"/>
                <w:iCs/>
                <w:lang w:eastAsia="zh-CN"/>
              </w:rPr>
              <w:t>are</w:t>
            </w:r>
            <w:r w:rsidRPr="00CC368C">
              <w:rPr>
                <w:rFonts w:ascii="Times" w:eastAsia="Batang" w:hAnsi="Times"/>
                <w:iCs/>
                <w:lang w:eastAsia="x-none"/>
              </w:rPr>
              <w:t xml:space="preserve"> </w:t>
            </w:r>
            <w:r w:rsidRPr="00CC368C">
              <w:rPr>
                <w:rFonts w:ascii="Times" w:eastAsia="等线" w:hAnsi="Times" w:hint="eastAsia"/>
                <w:iCs/>
                <w:lang w:eastAsia="zh-CN"/>
              </w:rPr>
              <w:t xml:space="preserve">consistent </w:t>
            </w:r>
            <w:r w:rsidRPr="00CC368C">
              <w:rPr>
                <w:rFonts w:ascii="Times" w:eastAsia="Batang" w:hAnsi="Times"/>
                <w:iCs/>
                <w:lang w:eastAsia="x-none"/>
              </w:rPr>
              <w:t xml:space="preserve">at least within a cell  </w:t>
            </w:r>
          </w:p>
          <w:p w14:paraId="2CB17C74" w14:textId="6DB8A3E8" w:rsidR="00B7268C" w:rsidRPr="00CC368C" w:rsidRDefault="00CC368C" w:rsidP="00CC368C">
            <w:pPr>
              <w:numPr>
                <w:ilvl w:val="0"/>
                <w:numId w:val="20"/>
              </w:numPr>
              <w:spacing w:before="60" w:after="120" w:line="300" w:lineRule="auto"/>
              <w:contextualSpacing/>
              <w:jc w:val="both"/>
              <w:rPr>
                <w:rFonts w:ascii="Times" w:eastAsia="Batang" w:hAnsi="Times"/>
                <w:iCs/>
                <w:lang w:eastAsia="x-none"/>
              </w:rPr>
            </w:pPr>
            <w:r w:rsidRPr="00CC368C">
              <w:rPr>
                <w:rFonts w:ascii="Times" w:eastAsia="Batang" w:hAnsi="Times"/>
                <w:iCs/>
                <w:lang w:eastAsia="x-none"/>
              </w:rPr>
              <w:t>FFS: whether/how UE assumption can be applicable for multiple cells (including the feasibility study)</w:t>
            </w:r>
          </w:p>
        </w:tc>
      </w:tr>
    </w:tbl>
    <w:p w14:paraId="5237D036" w14:textId="77777777" w:rsidR="00E43BEE" w:rsidRDefault="00E43BEE" w:rsidP="00542D4A">
      <w:pPr>
        <w:adjustRightInd w:val="0"/>
        <w:snapToGrid w:val="0"/>
        <w:spacing w:afterLines="50" w:after="180" w:line="260" w:lineRule="exact"/>
        <w:jc w:val="both"/>
        <w:rPr>
          <w:rFonts w:eastAsia="等线"/>
          <w:b/>
          <w:bCs/>
        </w:rPr>
      </w:pPr>
      <w:r w:rsidRPr="00542D4A">
        <w:rPr>
          <w:rFonts w:eastAsia="宋体"/>
          <w:lang w:eastAsia="zh-CN"/>
        </w:rPr>
        <w:t xml:space="preserve">The above WA is </w:t>
      </w:r>
      <w:r w:rsidRPr="00E43BEE">
        <w:rPr>
          <w:rFonts w:eastAsia="等线"/>
        </w:rPr>
        <w:t>related to the generalization of the model</w:t>
      </w:r>
      <w:r>
        <w:rPr>
          <w:rFonts w:eastAsia="等线"/>
        </w:rPr>
        <w:t xml:space="preserve"> for beam management</w:t>
      </w:r>
      <w:r w:rsidRPr="00E43BEE">
        <w:rPr>
          <w:rFonts w:eastAsia="等线"/>
        </w:rPr>
        <w:t xml:space="preserve">. Specifically, when the associated ID of a specific cell is the same during the training and inference phases, the </w:t>
      </w:r>
      <w:r>
        <w:rPr>
          <w:rFonts w:eastAsia="等线"/>
        </w:rPr>
        <w:t>UE</w:t>
      </w:r>
      <w:r w:rsidRPr="00E43BEE">
        <w:rPr>
          <w:rFonts w:eastAsia="等线"/>
        </w:rPr>
        <w:t xml:space="preserve"> </w:t>
      </w:r>
      <w:r>
        <w:rPr>
          <w:rFonts w:eastAsia="等线"/>
        </w:rPr>
        <w:t>assume</w:t>
      </w:r>
      <w:r w:rsidRPr="00E43BEE">
        <w:rPr>
          <w:rFonts w:eastAsia="等线"/>
        </w:rPr>
        <w:t xml:space="preserve">s the </w:t>
      </w:r>
      <w:r>
        <w:rPr>
          <w:rFonts w:eastAsia="等线"/>
        </w:rPr>
        <w:t>NW</w:t>
      </w:r>
      <w:r w:rsidRPr="00E43BEE">
        <w:rPr>
          <w:rFonts w:eastAsia="等线"/>
        </w:rPr>
        <w:t xml:space="preserve">-side </w:t>
      </w:r>
      <w:r>
        <w:rPr>
          <w:rFonts w:eastAsia="等线"/>
        </w:rPr>
        <w:t xml:space="preserve">additional </w:t>
      </w:r>
      <w:r w:rsidRPr="00E43BEE">
        <w:rPr>
          <w:rFonts w:eastAsia="等线"/>
        </w:rPr>
        <w:t>conditions</w:t>
      </w:r>
      <w:r>
        <w:rPr>
          <w:rFonts w:eastAsia="等线"/>
        </w:rPr>
        <w:t xml:space="preserve"> for UE-sided model</w:t>
      </w:r>
      <w:r w:rsidRPr="00E43BEE">
        <w:rPr>
          <w:rFonts w:eastAsia="等线"/>
        </w:rPr>
        <w:t xml:space="preserve"> </w:t>
      </w:r>
      <w:r>
        <w:rPr>
          <w:rFonts w:eastAsia="等线"/>
        </w:rPr>
        <w:t>are fulfilled</w:t>
      </w:r>
      <w:r w:rsidRPr="00E43BEE">
        <w:rPr>
          <w:rFonts w:eastAsia="等线"/>
        </w:rPr>
        <w:t xml:space="preserve">. </w:t>
      </w:r>
    </w:p>
    <w:p w14:paraId="76DF675A" w14:textId="7FD20F1F" w:rsidR="00B7268C" w:rsidRDefault="00E43BEE" w:rsidP="00542D4A">
      <w:pPr>
        <w:adjustRightInd w:val="0"/>
        <w:snapToGrid w:val="0"/>
        <w:spacing w:afterLines="50" w:after="180" w:line="260" w:lineRule="exact"/>
        <w:jc w:val="both"/>
        <w:rPr>
          <w:rFonts w:eastAsia="等线"/>
          <w:b/>
          <w:bCs/>
        </w:rPr>
      </w:pPr>
      <w:r w:rsidRPr="00542D4A">
        <w:rPr>
          <w:rFonts w:eastAsia="宋体"/>
          <w:lang w:eastAsia="zh-CN"/>
        </w:rPr>
        <w:t xml:space="preserve">Correspondingly, </w:t>
      </w:r>
      <w:r>
        <w:rPr>
          <w:rFonts w:eastAsia="等线"/>
        </w:rPr>
        <w:t xml:space="preserve">for NW-sided model, </w:t>
      </w:r>
      <w:r w:rsidRPr="00E43BEE">
        <w:rPr>
          <w:rFonts w:eastAsia="等线"/>
        </w:rPr>
        <w:t>only the data collected by the</w:t>
      </w:r>
      <w:r>
        <w:rPr>
          <w:rFonts w:eastAsia="等线"/>
        </w:rPr>
        <w:t xml:space="preserve"> UE</w:t>
      </w:r>
      <w:r w:rsidRPr="00E43BEE">
        <w:rPr>
          <w:rFonts w:eastAsia="等线"/>
        </w:rPr>
        <w:t xml:space="preserve"> under specific cell</w:t>
      </w:r>
      <w:r w:rsidR="004E2B38">
        <w:rPr>
          <w:rFonts w:eastAsia="等线"/>
        </w:rPr>
        <w:t>(s)</w:t>
      </w:r>
      <w:r w:rsidRPr="00E43BEE">
        <w:rPr>
          <w:rFonts w:eastAsia="等线"/>
        </w:rPr>
        <w:t xml:space="preserve"> </w:t>
      </w:r>
      <w:r>
        <w:rPr>
          <w:rFonts w:eastAsia="等线"/>
        </w:rPr>
        <w:t xml:space="preserve">with </w:t>
      </w:r>
      <w:r w:rsidRPr="00E43BEE">
        <w:rPr>
          <w:rFonts w:eastAsia="等线"/>
        </w:rPr>
        <w:t>the specific associated ID</w:t>
      </w:r>
      <w:r w:rsidR="004E2B38">
        <w:rPr>
          <w:rFonts w:eastAsia="等线"/>
        </w:rPr>
        <w:t>(s)</w:t>
      </w:r>
      <w:r w:rsidRPr="00E43BEE">
        <w:rPr>
          <w:rFonts w:eastAsia="等线"/>
        </w:rPr>
        <w:t xml:space="preserve"> can be used </w:t>
      </w:r>
      <w:r>
        <w:rPr>
          <w:rFonts w:eastAsia="等线"/>
        </w:rPr>
        <w:t>for</w:t>
      </w:r>
      <w:r w:rsidRPr="00E43BEE">
        <w:rPr>
          <w:rFonts w:eastAsia="等线"/>
        </w:rPr>
        <w:t xml:space="preserve"> model</w:t>
      </w:r>
      <w:r>
        <w:rPr>
          <w:rFonts w:eastAsia="等线"/>
        </w:rPr>
        <w:t xml:space="preserve"> training</w:t>
      </w:r>
      <w:r w:rsidRPr="00E43BEE">
        <w:rPr>
          <w:rFonts w:eastAsia="等线"/>
        </w:rPr>
        <w:t>.</w:t>
      </w:r>
      <w:r w:rsidR="00470126" w:rsidRPr="00470126">
        <w:t xml:space="preserve"> </w:t>
      </w:r>
      <w:r w:rsidR="00470126" w:rsidRPr="00470126">
        <w:rPr>
          <w:rFonts w:eastAsia="等线"/>
        </w:rPr>
        <w:t xml:space="preserve">In other words, when the </w:t>
      </w:r>
      <w:r w:rsidR="00470126">
        <w:rPr>
          <w:rFonts w:eastAsia="等线" w:hint="eastAsia"/>
          <w:lang w:eastAsia="zh-CN"/>
        </w:rPr>
        <w:t>UE</w:t>
      </w:r>
      <w:r w:rsidR="00470126" w:rsidRPr="00470126">
        <w:rPr>
          <w:rFonts w:eastAsia="等线"/>
        </w:rPr>
        <w:t xml:space="preserve"> moves to a </w:t>
      </w:r>
      <w:r w:rsidR="00470126">
        <w:rPr>
          <w:rFonts w:eastAsia="等线" w:hint="eastAsia"/>
          <w:lang w:eastAsia="zh-CN"/>
        </w:rPr>
        <w:t>serving</w:t>
      </w:r>
      <w:r w:rsidR="00470126">
        <w:rPr>
          <w:rFonts w:eastAsia="等线"/>
        </w:rPr>
        <w:t xml:space="preserve"> </w:t>
      </w:r>
      <w:r w:rsidR="00470126" w:rsidRPr="00470126">
        <w:rPr>
          <w:rFonts w:eastAsia="等线"/>
        </w:rPr>
        <w:t xml:space="preserve">cell </w:t>
      </w:r>
      <w:r w:rsidR="00470126">
        <w:rPr>
          <w:rFonts w:eastAsia="等线" w:hint="eastAsia"/>
          <w:lang w:eastAsia="zh-CN"/>
        </w:rPr>
        <w:t>that</w:t>
      </w:r>
      <w:r w:rsidR="00470126">
        <w:rPr>
          <w:rFonts w:eastAsia="等线"/>
        </w:rPr>
        <w:t xml:space="preserve"> </w:t>
      </w:r>
      <w:r w:rsidR="00470126">
        <w:rPr>
          <w:rFonts w:eastAsia="等线" w:hint="eastAsia"/>
          <w:lang w:eastAsia="zh-CN"/>
        </w:rPr>
        <w:t>is</w:t>
      </w:r>
      <w:r w:rsidR="00470126">
        <w:rPr>
          <w:rFonts w:eastAsia="等线"/>
        </w:rPr>
        <w:t xml:space="preserve"> </w:t>
      </w:r>
      <w:r w:rsidR="00470126">
        <w:rPr>
          <w:rFonts w:eastAsia="等线" w:hint="eastAsia"/>
          <w:lang w:eastAsia="zh-CN"/>
        </w:rPr>
        <w:t>n</w:t>
      </w:r>
      <w:r w:rsidR="00470126">
        <w:rPr>
          <w:rFonts w:eastAsia="等线"/>
          <w:lang w:eastAsia="zh-CN"/>
        </w:rPr>
        <w:t>ot associated with</w:t>
      </w:r>
      <w:r w:rsidR="00470126" w:rsidRPr="00470126">
        <w:rPr>
          <w:rFonts w:eastAsia="等线"/>
        </w:rPr>
        <w:t xml:space="preserve"> an associated ID, it should stop data collection.</w:t>
      </w:r>
      <w:r w:rsidR="00470126">
        <w:rPr>
          <w:rFonts w:eastAsia="等线"/>
        </w:rPr>
        <w:t xml:space="preserve"> </w:t>
      </w:r>
    </w:p>
    <w:p w14:paraId="24D4CE5F" w14:textId="65C840AB" w:rsidR="001A6656" w:rsidRPr="00027F91" w:rsidRDefault="0088005E" w:rsidP="00542D4A">
      <w:pPr>
        <w:pStyle w:val="Proposal"/>
        <w:numPr>
          <w:ilvl w:val="0"/>
          <w:numId w:val="5"/>
        </w:numPr>
        <w:snapToGrid w:val="0"/>
        <w:spacing w:line="260" w:lineRule="exact"/>
        <w:ind w:left="1701" w:hanging="1701"/>
        <w:rPr>
          <w:rFonts w:ascii="Times New Roman" w:hAnsi="Times New Roman"/>
        </w:rPr>
      </w:pPr>
      <w:r>
        <w:rPr>
          <w:rFonts w:ascii="Times New Roman" w:hAnsi="Times New Roman"/>
          <w:lang w:val="en-US"/>
        </w:rPr>
        <w:lastRenderedPageBreak/>
        <w:t>Introduce an a</w:t>
      </w:r>
      <w:r w:rsidR="009B449E">
        <w:rPr>
          <w:rFonts w:ascii="Times New Roman" w:hAnsi="Times New Roman"/>
          <w:lang w:val="en-US"/>
        </w:rPr>
        <w:t>rea</w:t>
      </w:r>
      <w:r w:rsidR="00101A97">
        <w:rPr>
          <w:rFonts w:ascii="Times New Roman" w:hAnsi="Times New Roman"/>
          <w:lang w:val="en-US"/>
        </w:rPr>
        <w:t xml:space="preserve"> (e.g., cell ID)</w:t>
      </w:r>
      <w:r>
        <w:rPr>
          <w:rFonts w:ascii="Times New Roman" w:hAnsi="Times New Roman"/>
          <w:lang w:val="en-US"/>
        </w:rPr>
        <w:t xml:space="preserve"> configuration to </w:t>
      </w:r>
      <w:r w:rsidRPr="0088005E">
        <w:rPr>
          <w:rFonts w:ascii="Times New Roman" w:hAnsi="Times New Roman"/>
          <w:lang w:val="en-US"/>
        </w:rPr>
        <w:t xml:space="preserve">restrict the area in which the UE performs </w:t>
      </w:r>
      <w:r>
        <w:rPr>
          <w:rFonts w:ascii="Times New Roman" w:hAnsi="Times New Roman"/>
          <w:lang w:val="en-US"/>
        </w:rPr>
        <w:t>training data</w:t>
      </w:r>
      <w:r w:rsidRPr="0088005E">
        <w:rPr>
          <w:rFonts w:ascii="Times New Roman" w:hAnsi="Times New Roman"/>
          <w:lang w:val="en-US"/>
        </w:rPr>
        <w:t xml:space="preserve"> logging</w:t>
      </w:r>
      <w:r>
        <w:rPr>
          <w:rFonts w:ascii="Times New Roman" w:hAnsi="Times New Roman"/>
          <w:lang w:val="en-US"/>
        </w:rPr>
        <w:t>. And</w:t>
      </w:r>
      <w:r w:rsidR="00CA03E6">
        <w:rPr>
          <w:rFonts w:ascii="Times New Roman" w:hAnsi="Times New Roman"/>
          <w:lang w:val="en-US"/>
        </w:rPr>
        <w:t xml:space="preserve"> each cell within</w:t>
      </w:r>
      <w:r>
        <w:rPr>
          <w:rFonts w:ascii="Times New Roman" w:hAnsi="Times New Roman"/>
          <w:lang w:val="en-US"/>
        </w:rPr>
        <w:t xml:space="preserve"> the area </w:t>
      </w:r>
      <w:r w:rsidR="00CA03E6">
        <w:rPr>
          <w:rFonts w:ascii="Times New Roman" w:hAnsi="Times New Roman"/>
          <w:lang w:val="en-US"/>
        </w:rPr>
        <w:t>should</w:t>
      </w:r>
      <w:r>
        <w:rPr>
          <w:rFonts w:ascii="Times New Roman" w:hAnsi="Times New Roman"/>
          <w:lang w:val="en-US"/>
        </w:rPr>
        <w:t xml:space="preserve"> </w:t>
      </w:r>
      <w:r w:rsidR="009104BB">
        <w:rPr>
          <w:rFonts w:ascii="Times New Roman" w:hAnsi="Times New Roman"/>
          <w:lang w:val="en-US"/>
        </w:rPr>
        <w:t xml:space="preserve">be </w:t>
      </w:r>
      <w:r>
        <w:rPr>
          <w:rFonts w:ascii="Times New Roman" w:hAnsi="Times New Roman"/>
          <w:lang w:val="en-US"/>
        </w:rPr>
        <w:t>associate</w:t>
      </w:r>
      <w:r w:rsidR="009104BB">
        <w:rPr>
          <w:rFonts w:ascii="Times New Roman" w:hAnsi="Times New Roman"/>
          <w:lang w:val="en-US"/>
        </w:rPr>
        <w:t>d</w:t>
      </w:r>
      <w:r>
        <w:rPr>
          <w:rFonts w:ascii="Times New Roman" w:hAnsi="Times New Roman"/>
          <w:lang w:val="en-US"/>
        </w:rPr>
        <w:t xml:space="preserve"> with </w:t>
      </w:r>
      <w:r w:rsidR="00CA03E6">
        <w:rPr>
          <w:rFonts w:ascii="Times New Roman" w:hAnsi="Times New Roman"/>
          <w:lang w:val="en-US"/>
        </w:rPr>
        <w:t xml:space="preserve">an </w:t>
      </w:r>
      <w:r>
        <w:rPr>
          <w:rFonts w:ascii="Times New Roman" w:hAnsi="Times New Roman"/>
          <w:lang w:val="en-US"/>
        </w:rPr>
        <w:t>associated ID</w:t>
      </w:r>
      <w:r w:rsidR="001D0DF4">
        <w:rPr>
          <w:rFonts w:ascii="Times New Roman" w:hAnsi="Times New Roman"/>
          <w:lang w:val="en-US"/>
        </w:rPr>
        <w:t>.</w:t>
      </w:r>
    </w:p>
    <w:p w14:paraId="2E653A16" w14:textId="6BE5B25C" w:rsidR="00044A1E" w:rsidRDefault="00B62862" w:rsidP="005F1319">
      <w:pPr>
        <w:rPr>
          <w:lang w:eastAsia="de-DE"/>
        </w:rPr>
      </w:pPr>
      <w:r>
        <w:rPr>
          <w:rFonts w:eastAsia="Malgun Gothic"/>
          <w:color w:val="000000" w:themeColor="text1"/>
          <w:lang w:eastAsia="zh-CN"/>
        </w:rPr>
        <w:t xml:space="preserve">R1 has discussed </w:t>
      </w:r>
      <w:r>
        <w:rPr>
          <w:lang w:eastAsia="de-DE"/>
        </w:rPr>
        <w:t xml:space="preserve">data collection for training for NW-sided model [4], </w:t>
      </w:r>
      <w:r w:rsidR="0021233F">
        <w:rPr>
          <w:lang w:eastAsia="de-DE"/>
        </w:rPr>
        <w:t>the discussion was summarized as follows:</w:t>
      </w:r>
    </w:p>
    <w:tbl>
      <w:tblPr>
        <w:tblStyle w:val="TableGrid"/>
        <w:tblW w:w="0" w:type="auto"/>
        <w:tblLook w:val="04A0" w:firstRow="1" w:lastRow="0" w:firstColumn="1" w:lastColumn="0" w:noHBand="0" w:noVBand="1"/>
      </w:tblPr>
      <w:tblGrid>
        <w:gridCol w:w="9060"/>
      </w:tblGrid>
      <w:tr w:rsidR="0021233F" w14:paraId="2579D646" w14:textId="77777777" w:rsidTr="0021233F">
        <w:tc>
          <w:tcPr>
            <w:tcW w:w="9060" w:type="dxa"/>
          </w:tcPr>
          <w:p w14:paraId="4E1E1019" w14:textId="77777777" w:rsidR="0021233F" w:rsidRPr="004D577F" w:rsidRDefault="0021233F" w:rsidP="0021233F">
            <w:pPr>
              <w:rPr>
                <w:rFonts w:eastAsia="宋体"/>
                <w:kern w:val="2"/>
                <w:szCs w:val="20"/>
                <w:lang w:eastAsia="zh-CN"/>
              </w:rPr>
            </w:pPr>
            <w:r w:rsidRPr="004D577F">
              <w:rPr>
                <w:rFonts w:eastAsia="宋体"/>
                <w:kern w:val="2"/>
                <w:szCs w:val="20"/>
                <w:lang w:eastAsia="zh-CN"/>
              </w:rPr>
              <w:t xml:space="preserve">Send LS to RAN 2, to inform RAN 2 that from RAN 1 perspective, </w:t>
            </w:r>
            <w:r w:rsidRPr="004D577F">
              <w:rPr>
                <w:rFonts w:eastAsia="宋体"/>
                <w:kern w:val="2"/>
                <w:szCs w:val="20"/>
                <w:highlight w:val="yellow"/>
                <w:lang w:eastAsia="zh-CN"/>
              </w:rPr>
              <w:t>for content for data collection for training for NW-sided model via higher layer signaling</w:t>
            </w:r>
            <w:r w:rsidRPr="004D577F">
              <w:rPr>
                <w:rFonts w:eastAsia="宋体"/>
                <w:kern w:val="2"/>
                <w:szCs w:val="20"/>
                <w:lang w:eastAsia="zh-CN"/>
              </w:rPr>
              <w:t xml:space="preserve">, for BM-Case1, the following three types of contents for each instance can be considered supported: </w:t>
            </w:r>
          </w:p>
          <w:p w14:paraId="725C72A9" w14:textId="77777777" w:rsidR="0021233F" w:rsidRPr="004D577F" w:rsidRDefault="0021233F" w:rsidP="0021233F">
            <w:pPr>
              <w:pStyle w:val="ListParagraph"/>
              <w:widowControl/>
              <w:numPr>
                <w:ilvl w:val="0"/>
                <w:numId w:val="32"/>
              </w:numPr>
              <w:ind w:firstLineChars="0"/>
              <w:jc w:val="left"/>
              <w:rPr>
                <w:rFonts w:ascii="Times New Roman" w:hAnsi="Times New Roman"/>
                <w:sz w:val="20"/>
                <w:szCs w:val="20"/>
              </w:rPr>
            </w:pPr>
            <w:r w:rsidRPr="004D577F">
              <w:rPr>
                <w:rFonts w:ascii="Times New Roman" w:hAnsi="Times New Roman"/>
                <w:sz w:val="20"/>
                <w:szCs w:val="20"/>
              </w:rPr>
              <w:t>Type 1: All L1-RSRPs of measured based the resources (for Set A/B) configured to UE</w:t>
            </w:r>
          </w:p>
          <w:p w14:paraId="5FA7A698" w14:textId="1D78BFE0" w:rsidR="0021233F" w:rsidRPr="004D577F" w:rsidRDefault="0021233F" w:rsidP="0021233F">
            <w:pPr>
              <w:pStyle w:val="ListParagraph"/>
              <w:widowControl/>
              <w:numPr>
                <w:ilvl w:val="0"/>
                <w:numId w:val="32"/>
              </w:numPr>
              <w:ind w:firstLineChars="0"/>
              <w:jc w:val="left"/>
              <w:rPr>
                <w:rFonts w:ascii="Times New Roman" w:hAnsi="Times New Roman"/>
                <w:sz w:val="20"/>
                <w:szCs w:val="20"/>
              </w:rPr>
            </w:pPr>
            <w:r w:rsidRPr="004D577F">
              <w:rPr>
                <w:rFonts w:ascii="Times New Roman" w:hAnsi="Times New Roman"/>
                <w:sz w:val="20"/>
                <w:szCs w:val="20"/>
              </w:rPr>
              <w:t>Type 2: All L1-RSRPs measured based on resources (for Set B) configured to UE, and beam information of K beams based on some resources (for Set A) configured to UE</w:t>
            </w:r>
          </w:p>
          <w:p w14:paraId="3DAEEFF5" w14:textId="0B1F3349" w:rsidR="0021233F" w:rsidRPr="004D577F" w:rsidRDefault="0021233F" w:rsidP="0021233F">
            <w:pPr>
              <w:pStyle w:val="ListParagraph"/>
              <w:widowControl/>
              <w:numPr>
                <w:ilvl w:val="0"/>
                <w:numId w:val="32"/>
              </w:numPr>
              <w:ind w:firstLineChars="0"/>
              <w:jc w:val="left"/>
              <w:rPr>
                <w:rFonts w:ascii="Times New Roman" w:hAnsi="Times New Roman"/>
                <w:sz w:val="20"/>
                <w:szCs w:val="20"/>
              </w:rPr>
            </w:pPr>
            <w:r w:rsidRPr="004D577F">
              <w:rPr>
                <w:rFonts w:ascii="Times New Roman" w:hAnsi="Times New Roman"/>
                <w:sz w:val="20"/>
                <w:szCs w:val="20"/>
              </w:rPr>
              <w:t>Type 3: All L1-RSRPs measured based on resources (for Set B) configured to UE, and beam information and L1-RSRPs of K2 beams based on some resources (for Set A) configured to UE</w:t>
            </w:r>
          </w:p>
          <w:p w14:paraId="7B386291" w14:textId="46FF3290" w:rsidR="0021233F" w:rsidRPr="004D577F" w:rsidRDefault="0021233F" w:rsidP="0021233F">
            <w:pPr>
              <w:pStyle w:val="ListParagraph"/>
              <w:widowControl/>
              <w:numPr>
                <w:ilvl w:val="0"/>
                <w:numId w:val="32"/>
              </w:numPr>
              <w:ind w:firstLineChars="0"/>
              <w:jc w:val="left"/>
              <w:rPr>
                <w:rFonts w:ascii="Times New Roman" w:hAnsi="Times New Roman"/>
                <w:sz w:val="20"/>
                <w:szCs w:val="20"/>
              </w:rPr>
            </w:pPr>
            <w:r w:rsidRPr="004D577F">
              <w:rPr>
                <w:rFonts w:ascii="Times New Roman" w:hAnsi="Times New Roman"/>
                <w:sz w:val="20"/>
                <w:szCs w:val="20"/>
              </w:rPr>
              <w:t>Wherein the K beams are the beams with the largest K L1-RSRPs based on the resources (for Set A) in one instance</w:t>
            </w:r>
          </w:p>
          <w:p w14:paraId="69560E92" w14:textId="4C0A191A" w:rsidR="0021233F" w:rsidRPr="0021233F" w:rsidRDefault="0021233F" w:rsidP="009A034E">
            <w:pPr>
              <w:pStyle w:val="ListParagraph"/>
              <w:widowControl/>
              <w:numPr>
                <w:ilvl w:val="0"/>
                <w:numId w:val="32"/>
              </w:numPr>
              <w:ind w:firstLineChars="0"/>
              <w:jc w:val="left"/>
              <w:rPr>
                <w:rFonts w:eastAsia="Malgun Gothic"/>
                <w:color w:val="000000" w:themeColor="text1"/>
              </w:rPr>
            </w:pPr>
            <w:r w:rsidRPr="004D577F">
              <w:rPr>
                <w:rFonts w:ascii="Times New Roman" w:hAnsi="Times New Roman"/>
                <w:sz w:val="20"/>
                <w:szCs w:val="20"/>
              </w:rPr>
              <w:t xml:space="preserve">K is configured by NW.  </w:t>
            </w:r>
          </w:p>
        </w:tc>
      </w:tr>
    </w:tbl>
    <w:p w14:paraId="03427E58" w14:textId="77777777" w:rsidR="0021233F" w:rsidRPr="00B62862" w:rsidRDefault="0021233F" w:rsidP="005F1319">
      <w:pPr>
        <w:rPr>
          <w:rFonts w:eastAsia="Malgun Gothic"/>
          <w:color w:val="000000" w:themeColor="text1"/>
          <w:lang w:eastAsia="zh-CN"/>
        </w:rPr>
      </w:pPr>
    </w:p>
    <w:p w14:paraId="5BBBDBC8" w14:textId="63E88291" w:rsidR="00A44E6B" w:rsidRPr="00A44E6B" w:rsidRDefault="00A44E6B" w:rsidP="00A44E6B">
      <w:pPr>
        <w:rPr>
          <w:rFonts w:eastAsia="宋体"/>
          <w:lang w:eastAsia="zh-CN"/>
        </w:rPr>
      </w:pPr>
      <w:r>
        <w:rPr>
          <w:rFonts w:eastAsia="宋体"/>
          <w:lang w:eastAsia="zh-CN"/>
        </w:rPr>
        <w:t>For</w:t>
      </w:r>
      <w:r w:rsidRPr="00A44E6B">
        <w:rPr>
          <w:rFonts w:eastAsia="宋体"/>
          <w:lang w:eastAsia="zh-CN"/>
        </w:rPr>
        <w:t xml:space="preserve"> </w:t>
      </w:r>
      <w:r w:rsidRPr="00A44E6B">
        <w:rPr>
          <w:rFonts w:eastAsia="宋体" w:hint="eastAsia"/>
          <w:lang w:eastAsia="zh-CN"/>
        </w:rPr>
        <w:t>T</w:t>
      </w:r>
      <w:r w:rsidRPr="00A44E6B">
        <w:rPr>
          <w:rFonts w:eastAsia="宋体"/>
          <w:lang w:eastAsia="zh-CN"/>
        </w:rPr>
        <w:t xml:space="preserve">ype 1, L1-RSRPs for </w:t>
      </w:r>
      <w:r>
        <w:rPr>
          <w:rFonts w:eastAsia="宋体"/>
          <w:lang w:eastAsia="zh-CN"/>
        </w:rPr>
        <w:t xml:space="preserve">both </w:t>
      </w:r>
      <w:r w:rsidRPr="00A44E6B">
        <w:rPr>
          <w:rFonts w:eastAsia="宋体"/>
          <w:lang w:eastAsia="zh-CN"/>
        </w:rPr>
        <w:t>Set A and B are collected</w:t>
      </w:r>
      <w:r>
        <w:rPr>
          <w:rFonts w:eastAsia="宋体"/>
          <w:lang w:eastAsia="zh-CN"/>
        </w:rPr>
        <w:t xml:space="preserve"> </w:t>
      </w:r>
      <w:r w:rsidR="00743CFB">
        <w:rPr>
          <w:rFonts w:eastAsia="宋体"/>
          <w:lang w:eastAsia="zh-CN"/>
        </w:rPr>
        <w:t>and can</w:t>
      </w:r>
      <w:r>
        <w:rPr>
          <w:rFonts w:eastAsia="宋体"/>
          <w:lang w:eastAsia="zh-CN"/>
        </w:rPr>
        <w:t xml:space="preserve"> be considered</w:t>
      </w:r>
      <w:r w:rsidRPr="00A44E6B">
        <w:rPr>
          <w:rFonts w:eastAsia="宋体"/>
          <w:lang w:eastAsia="zh-CN"/>
        </w:rPr>
        <w:t xml:space="preserve"> model</w:t>
      </w:r>
      <w:r>
        <w:rPr>
          <w:rFonts w:eastAsia="宋体"/>
          <w:lang w:eastAsia="zh-CN"/>
        </w:rPr>
        <w:t xml:space="preserve"> </w:t>
      </w:r>
      <w:proofErr w:type="spellStart"/>
      <w:r>
        <w:rPr>
          <w:rFonts w:eastAsia="宋体"/>
          <w:lang w:eastAsia="zh-CN"/>
        </w:rPr>
        <w:t>traning</w:t>
      </w:r>
      <w:proofErr w:type="spellEnd"/>
      <w:r>
        <w:rPr>
          <w:rFonts w:eastAsia="宋体"/>
          <w:lang w:eastAsia="zh-CN"/>
        </w:rPr>
        <w:t>.</w:t>
      </w:r>
      <w:r w:rsidRPr="00A44E6B">
        <w:rPr>
          <w:rFonts w:eastAsia="宋体"/>
          <w:lang w:eastAsia="zh-CN"/>
        </w:rPr>
        <w:t xml:space="preserve"> </w:t>
      </w:r>
      <w:r w:rsidR="00743CFB">
        <w:rPr>
          <w:rFonts w:eastAsia="宋体"/>
          <w:lang w:eastAsia="zh-CN"/>
        </w:rPr>
        <w:t>Compared to Type2</w:t>
      </w:r>
      <w:r w:rsidR="00AB60FC">
        <w:rPr>
          <w:rFonts w:eastAsia="宋体"/>
          <w:lang w:eastAsia="zh-CN"/>
        </w:rPr>
        <w:t xml:space="preserve">and Type3, </w:t>
      </w:r>
      <w:r>
        <w:rPr>
          <w:rFonts w:eastAsia="宋体"/>
          <w:lang w:eastAsia="zh-CN"/>
        </w:rPr>
        <w:t>T</w:t>
      </w:r>
      <w:r w:rsidRPr="00A44E6B">
        <w:rPr>
          <w:rFonts w:eastAsia="宋体"/>
          <w:lang w:eastAsia="zh-CN"/>
        </w:rPr>
        <w:t xml:space="preserve">ype </w:t>
      </w:r>
      <w:r w:rsidR="00AB60FC">
        <w:rPr>
          <w:rFonts w:eastAsia="宋体"/>
          <w:lang w:eastAsia="zh-CN"/>
        </w:rPr>
        <w:t xml:space="preserve">1 provides more information as it includes both Set A and Set B related. For Type 2 and Type 3, Type 3 may provide </w:t>
      </w:r>
      <w:proofErr w:type="spellStart"/>
      <w:r w:rsidR="00AB60FC">
        <w:rPr>
          <w:rFonts w:eastAsia="宋体"/>
          <w:lang w:eastAsia="zh-CN"/>
        </w:rPr>
        <w:t>usefull</w:t>
      </w:r>
      <w:proofErr w:type="spellEnd"/>
      <w:r w:rsidR="00AB60FC">
        <w:rPr>
          <w:rFonts w:eastAsia="宋体"/>
          <w:lang w:eastAsia="zh-CN"/>
        </w:rPr>
        <w:t xml:space="preserve"> inf</w:t>
      </w:r>
      <w:r w:rsidR="001F4FC3">
        <w:rPr>
          <w:rFonts w:eastAsia="宋体"/>
          <w:lang w:eastAsia="zh-CN"/>
        </w:rPr>
        <w:t>o</w:t>
      </w:r>
      <w:r w:rsidR="00AB60FC">
        <w:rPr>
          <w:rFonts w:eastAsia="宋体"/>
          <w:lang w:eastAsia="zh-CN"/>
        </w:rPr>
        <w:t>rmation for model training.</w:t>
      </w:r>
    </w:p>
    <w:p w14:paraId="2B48FE21" w14:textId="7D5F7518" w:rsidR="005F1319" w:rsidRPr="002E590C" w:rsidRDefault="00AB60FC" w:rsidP="002E590C">
      <w:pPr>
        <w:pStyle w:val="Proposal"/>
        <w:numPr>
          <w:ilvl w:val="0"/>
          <w:numId w:val="5"/>
        </w:numPr>
        <w:snapToGrid w:val="0"/>
        <w:spacing w:line="260" w:lineRule="exact"/>
        <w:ind w:left="1701" w:hanging="1701"/>
        <w:rPr>
          <w:rFonts w:ascii="Times New Roman" w:hAnsi="Times New Roman"/>
          <w:lang w:val="en-US"/>
        </w:rPr>
      </w:pPr>
      <w:r w:rsidRPr="002E590C">
        <w:rPr>
          <w:rFonts w:ascii="Times New Roman" w:hAnsi="Times New Roman" w:hint="eastAsia"/>
          <w:lang w:val="en-US"/>
        </w:rPr>
        <w:t>A</w:t>
      </w:r>
      <w:r w:rsidRPr="002E590C">
        <w:rPr>
          <w:rFonts w:ascii="Times New Roman" w:hAnsi="Times New Roman"/>
          <w:lang w:val="en-US"/>
        </w:rPr>
        <w:t xml:space="preserve">s baseline RAN2 can assume the following </w:t>
      </w:r>
      <w:proofErr w:type="spellStart"/>
      <w:r w:rsidRPr="002E590C">
        <w:rPr>
          <w:rFonts w:ascii="Times New Roman" w:hAnsi="Times New Roman"/>
          <w:lang w:val="en-US"/>
        </w:rPr>
        <w:t>mesurements</w:t>
      </w:r>
      <w:proofErr w:type="spellEnd"/>
      <w:r w:rsidRPr="002E590C">
        <w:rPr>
          <w:rFonts w:ascii="Times New Roman" w:hAnsi="Times New Roman"/>
          <w:lang w:val="en-US"/>
        </w:rPr>
        <w:t xml:space="preserve"> are </w:t>
      </w:r>
      <w:proofErr w:type="spellStart"/>
      <w:r w:rsidRPr="002E590C">
        <w:rPr>
          <w:rFonts w:ascii="Times New Roman" w:hAnsi="Times New Roman"/>
          <w:lang w:val="en-US"/>
        </w:rPr>
        <w:t>usefull</w:t>
      </w:r>
      <w:proofErr w:type="spellEnd"/>
      <w:r w:rsidRPr="002E590C">
        <w:rPr>
          <w:rFonts w:ascii="Times New Roman" w:hAnsi="Times New Roman"/>
          <w:lang w:val="en-US"/>
        </w:rPr>
        <w:t xml:space="preserve"> for NW-side model training:</w:t>
      </w:r>
    </w:p>
    <w:p w14:paraId="0E3409BE" w14:textId="7F561728" w:rsidR="002E590C" w:rsidRPr="002E590C" w:rsidRDefault="002E590C" w:rsidP="002E590C">
      <w:pPr>
        <w:pStyle w:val="Proposal"/>
        <w:numPr>
          <w:ilvl w:val="0"/>
          <w:numId w:val="21"/>
        </w:numPr>
        <w:snapToGrid w:val="0"/>
        <w:rPr>
          <w:rFonts w:ascii="Times New Roman" w:hAnsi="Times New Roman"/>
        </w:rPr>
      </w:pPr>
      <w:r w:rsidRPr="002E590C">
        <w:rPr>
          <w:rFonts w:ascii="Times New Roman" w:hAnsi="Times New Roman"/>
        </w:rPr>
        <w:t>Type 1: All L1-RSRPs of measured based the resources (for Set A/B) configured to UE</w:t>
      </w:r>
      <w:r w:rsidR="00657D53">
        <w:rPr>
          <w:rFonts w:ascii="Times New Roman" w:hAnsi="Times New Roman"/>
        </w:rPr>
        <w:t>;</w:t>
      </w:r>
    </w:p>
    <w:p w14:paraId="60B22F6D" w14:textId="24C349DA" w:rsidR="002E590C" w:rsidRPr="002E590C" w:rsidRDefault="002E590C" w:rsidP="002E590C">
      <w:pPr>
        <w:pStyle w:val="Proposal"/>
        <w:numPr>
          <w:ilvl w:val="0"/>
          <w:numId w:val="21"/>
        </w:numPr>
        <w:snapToGrid w:val="0"/>
        <w:rPr>
          <w:rFonts w:ascii="Times New Roman" w:hAnsi="Times New Roman"/>
        </w:rPr>
      </w:pPr>
      <w:r w:rsidRPr="002E590C">
        <w:rPr>
          <w:rFonts w:ascii="Times New Roman" w:hAnsi="Times New Roman"/>
        </w:rPr>
        <w:t>Type 3: All L1-RSRPs measured based on resources (for Set B) configured to UE, and beam information and L1-RSRPs of K beams based on some resources (for Set A) configured to UE</w:t>
      </w:r>
      <w:r w:rsidR="00657D53">
        <w:rPr>
          <w:rFonts w:ascii="Times New Roman" w:hAnsi="Times New Roman"/>
        </w:rPr>
        <w:t>.</w:t>
      </w:r>
    </w:p>
    <w:p w14:paraId="61A7E4D2" w14:textId="73C92805" w:rsidR="00DC7322" w:rsidRDefault="008C7AB6" w:rsidP="00DC7322">
      <w:pPr>
        <w:pStyle w:val="Proposal"/>
        <w:numPr>
          <w:ilvl w:val="0"/>
          <w:numId w:val="5"/>
        </w:numPr>
        <w:snapToGrid w:val="0"/>
        <w:spacing w:line="260" w:lineRule="exact"/>
        <w:ind w:left="1701" w:hanging="1701"/>
        <w:rPr>
          <w:rFonts w:ascii="Times New Roman" w:hAnsi="Times New Roman"/>
          <w:lang w:val="en-US"/>
        </w:rPr>
      </w:pPr>
      <w:r>
        <w:rPr>
          <w:rFonts w:ascii="Times New Roman" w:hAnsi="Times New Roman"/>
          <w:lang w:val="en-US"/>
        </w:rPr>
        <w:t xml:space="preserve">For NW side model, </w:t>
      </w:r>
      <w:r w:rsidR="00DC7322">
        <w:rPr>
          <w:rFonts w:ascii="Times New Roman" w:hAnsi="Times New Roman"/>
          <w:lang w:val="en-US"/>
        </w:rPr>
        <w:t xml:space="preserve">LS to RAN1 to </w:t>
      </w:r>
      <w:r w:rsidR="002E590C">
        <w:rPr>
          <w:rFonts w:ascii="Times New Roman" w:hAnsi="Times New Roman"/>
          <w:lang w:val="en-US"/>
        </w:rPr>
        <w:t xml:space="preserve">feedback </w:t>
      </w:r>
      <w:proofErr w:type="spellStart"/>
      <w:r w:rsidR="002E590C">
        <w:rPr>
          <w:rFonts w:ascii="Times New Roman" w:hAnsi="Times New Roman"/>
          <w:lang w:val="en-US"/>
        </w:rPr>
        <w:t>umderstanding</w:t>
      </w:r>
      <w:proofErr w:type="spellEnd"/>
      <w:r w:rsidR="002E590C">
        <w:rPr>
          <w:rFonts w:ascii="Times New Roman" w:hAnsi="Times New Roman"/>
          <w:lang w:val="en-US"/>
        </w:rPr>
        <w:t xml:space="preserve"> on the following RAN2 following assumptions:</w:t>
      </w:r>
    </w:p>
    <w:p w14:paraId="3E525DAC" w14:textId="788AEAE5" w:rsidR="002E590C" w:rsidRPr="00027F91" w:rsidRDefault="002E590C" w:rsidP="008C7AB6">
      <w:pPr>
        <w:pStyle w:val="Proposal"/>
        <w:numPr>
          <w:ilvl w:val="0"/>
          <w:numId w:val="21"/>
        </w:numPr>
        <w:snapToGrid w:val="0"/>
        <w:rPr>
          <w:rFonts w:ascii="Times New Roman" w:hAnsi="Times New Roman"/>
        </w:rPr>
      </w:pPr>
      <w:r w:rsidRPr="008C7AB6">
        <w:rPr>
          <w:rFonts w:ascii="Times New Roman" w:hAnsi="Times New Roman"/>
        </w:rPr>
        <w:t>Introduction of area (e.g., cell ID) configuration to restrict the area in which the UE performs training data logging. And each cell within the area should be associated with an associated ID</w:t>
      </w:r>
      <w:r w:rsidR="00657D53">
        <w:rPr>
          <w:rFonts w:ascii="Times New Roman" w:hAnsi="Times New Roman"/>
        </w:rPr>
        <w:t>;</w:t>
      </w:r>
    </w:p>
    <w:p w14:paraId="003C2FB2" w14:textId="77777777" w:rsidR="00367F30" w:rsidRDefault="00367F30" w:rsidP="008C7AB6">
      <w:pPr>
        <w:pStyle w:val="Proposal"/>
        <w:numPr>
          <w:ilvl w:val="0"/>
          <w:numId w:val="21"/>
        </w:numPr>
        <w:snapToGrid w:val="0"/>
        <w:rPr>
          <w:rFonts w:ascii="Times New Roman" w:hAnsi="Times New Roman"/>
        </w:rPr>
      </w:pPr>
      <w:r>
        <w:rPr>
          <w:rFonts w:ascii="Times New Roman" w:hAnsi="Times New Roman"/>
        </w:rPr>
        <w:t>Consider the following type of data content:</w:t>
      </w:r>
    </w:p>
    <w:p w14:paraId="5B5A737D" w14:textId="65F5292D" w:rsidR="008C7AB6" w:rsidRPr="002E590C" w:rsidRDefault="008C7AB6" w:rsidP="00367F30">
      <w:pPr>
        <w:pStyle w:val="Proposal"/>
        <w:numPr>
          <w:ilvl w:val="1"/>
          <w:numId w:val="35"/>
        </w:numPr>
        <w:snapToGrid w:val="0"/>
        <w:rPr>
          <w:rFonts w:ascii="Times New Roman" w:hAnsi="Times New Roman"/>
        </w:rPr>
      </w:pPr>
      <w:r w:rsidRPr="002E590C">
        <w:rPr>
          <w:rFonts w:ascii="Times New Roman" w:hAnsi="Times New Roman"/>
        </w:rPr>
        <w:t>Type 1: All L1-RSRPs of measured based the resources (for Set A/B) configured to UE</w:t>
      </w:r>
      <w:r w:rsidR="00657D53">
        <w:rPr>
          <w:rFonts w:ascii="Times New Roman" w:hAnsi="Times New Roman"/>
        </w:rPr>
        <w:t>;</w:t>
      </w:r>
    </w:p>
    <w:p w14:paraId="380D6863" w14:textId="09398954" w:rsidR="008C7AB6" w:rsidRPr="002E590C" w:rsidRDefault="008C7AB6" w:rsidP="00367F30">
      <w:pPr>
        <w:pStyle w:val="Proposal"/>
        <w:numPr>
          <w:ilvl w:val="1"/>
          <w:numId w:val="35"/>
        </w:numPr>
        <w:snapToGrid w:val="0"/>
        <w:rPr>
          <w:rFonts w:ascii="Times New Roman" w:hAnsi="Times New Roman"/>
        </w:rPr>
      </w:pPr>
      <w:r w:rsidRPr="002E590C">
        <w:rPr>
          <w:rFonts w:ascii="Times New Roman" w:hAnsi="Times New Roman"/>
        </w:rPr>
        <w:t>Type 3: All L1-RSRPs measured based on resources (for Set B) configured to UE, and beam information and L1-RSRPs of K beams based on some resources (for Set A) configured to UE</w:t>
      </w:r>
      <w:r w:rsidR="00657D53">
        <w:rPr>
          <w:rFonts w:ascii="Times New Roman" w:hAnsi="Times New Roman"/>
        </w:rPr>
        <w:t>.</w:t>
      </w:r>
    </w:p>
    <w:p w14:paraId="7D5700ED" w14:textId="77777777" w:rsidR="00F24C50" w:rsidRPr="00F24C50" w:rsidRDefault="00F24C50" w:rsidP="00F24C50">
      <w:pPr>
        <w:pStyle w:val="Heading2"/>
        <w:numPr>
          <w:ilvl w:val="1"/>
          <w:numId w:val="22"/>
        </w:numPr>
        <w:tabs>
          <w:tab w:val="left" w:pos="567"/>
        </w:tabs>
        <w:spacing w:before="120" w:after="120"/>
        <w:ind w:left="567" w:hanging="567"/>
        <w:rPr>
          <w:b w:val="0"/>
          <w:sz w:val="28"/>
        </w:rPr>
      </w:pPr>
      <w:r w:rsidRPr="00F24C50">
        <w:rPr>
          <w:b w:val="0"/>
          <w:sz w:val="28"/>
        </w:rPr>
        <w:t>Data collection configuration</w:t>
      </w:r>
    </w:p>
    <w:p w14:paraId="0DCB8427" w14:textId="77777777" w:rsidR="00F24C50" w:rsidRPr="00F24C50" w:rsidRDefault="00F24C50" w:rsidP="00F24C50">
      <w:pPr>
        <w:adjustRightInd w:val="0"/>
        <w:snapToGrid w:val="0"/>
        <w:spacing w:afterLines="50" w:after="180" w:line="260" w:lineRule="exact"/>
        <w:jc w:val="both"/>
        <w:rPr>
          <w:rFonts w:eastAsia="宋体"/>
          <w:lang w:eastAsia="zh-CN"/>
        </w:rPr>
      </w:pPr>
      <w:r w:rsidRPr="00F24C50">
        <w:rPr>
          <w:rFonts w:eastAsia="宋体"/>
          <w:lang w:eastAsia="zh-CN"/>
        </w:rPr>
        <w:t>For UE-side model, the network can configure whether UE is allowed to initiate a request for training data collection. Data collection-related configuration (e.g., measurement resources configuration) and associated ID can be included in the training data collection configuration.</w:t>
      </w:r>
    </w:p>
    <w:p w14:paraId="3C20F510" w14:textId="3CCD5342" w:rsidR="008A4537" w:rsidRDefault="00F24C50" w:rsidP="00F24C50">
      <w:pPr>
        <w:adjustRightInd w:val="0"/>
        <w:snapToGrid w:val="0"/>
        <w:spacing w:afterLines="50" w:after="180" w:line="260" w:lineRule="exact"/>
        <w:jc w:val="both"/>
        <w:rPr>
          <w:rFonts w:eastAsia="宋体"/>
          <w:lang w:eastAsia="zh-CN"/>
        </w:rPr>
      </w:pPr>
      <w:r>
        <w:rPr>
          <w:rFonts w:eastAsia="宋体"/>
          <w:lang w:eastAsia="zh-CN"/>
        </w:rPr>
        <w:t>It was argued</w:t>
      </w:r>
      <w:r w:rsidRPr="00F24C50">
        <w:rPr>
          <w:rFonts w:eastAsia="宋体"/>
          <w:lang w:eastAsia="zh-CN"/>
        </w:rPr>
        <w:t xml:space="preserve"> </w:t>
      </w:r>
      <w:r>
        <w:rPr>
          <w:rFonts w:eastAsia="宋体"/>
          <w:lang w:eastAsia="zh-CN"/>
        </w:rPr>
        <w:t xml:space="preserve">that it may happen that UE </w:t>
      </w:r>
      <w:r w:rsidRPr="00F24C50">
        <w:rPr>
          <w:rFonts w:eastAsia="宋体"/>
          <w:lang w:eastAsia="zh-CN"/>
        </w:rPr>
        <w:t>cannot perform data collection based on received configuration</w:t>
      </w:r>
      <w:r>
        <w:rPr>
          <w:rFonts w:eastAsia="宋体"/>
          <w:lang w:eastAsia="zh-CN"/>
        </w:rPr>
        <w:t xml:space="preserve">. The motivation behind this assumption </w:t>
      </w:r>
      <w:r w:rsidR="00A516DA">
        <w:rPr>
          <w:rFonts w:eastAsia="宋体"/>
          <w:lang w:eastAsia="zh-CN"/>
        </w:rPr>
        <w:t>is</w:t>
      </w:r>
      <w:r>
        <w:rPr>
          <w:rFonts w:eastAsia="宋体"/>
          <w:lang w:eastAsia="zh-CN"/>
        </w:rPr>
        <w:t xml:space="preserve"> not clear. From </w:t>
      </w:r>
      <w:r w:rsidR="00A516DA">
        <w:rPr>
          <w:rFonts w:eastAsia="宋体"/>
          <w:lang w:eastAsia="zh-CN"/>
        </w:rPr>
        <w:t>our</w:t>
      </w:r>
      <w:r>
        <w:rPr>
          <w:rFonts w:eastAsia="宋体"/>
          <w:lang w:eastAsia="zh-CN"/>
        </w:rPr>
        <w:t xml:space="preserve"> understand</w:t>
      </w:r>
      <w:r w:rsidR="00A516DA">
        <w:rPr>
          <w:rFonts w:eastAsia="宋体"/>
          <w:lang w:eastAsia="zh-CN"/>
        </w:rPr>
        <w:t>ing,</w:t>
      </w:r>
      <w:r>
        <w:rPr>
          <w:rFonts w:eastAsia="宋体"/>
          <w:lang w:eastAsia="zh-CN"/>
        </w:rPr>
        <w:t xml:space="preserve"> </w:t>
      </w:r>
      <w:r w:rsidR="00A516DA">
        <w:rPr>
          <w:rFonts w:eastAsia="宋体"/>
          <w:lang w:eastAsia="zh-CN"/>
        </w:rPr>
        <w:t>the n</w:t>
      </w:r>
      <w:r>
        <w:rPr>
          <w:rFonts w:eastAsia="宋体"/>
          <w:lang w:eastAsia="zh-CN"/>
        </w:rPr>
        <w:t xml:space="preserve">etwork would configure UE to perform data collection based on UE capability, i.e., UE is not expected to </w:t>
      </w:r>
      <w:r w:rsidR="006C484B">
        <w:rPr>
          <w:rFonts w:eastAsia="宋体"/>
          <w:lang w:eastAsia="zh-CN"/>
        </w:rPr>
        <w:t xml:space="preserve">be configure with configurations that are not </w:t>
      </w:r>
      <w:r w:rsidR="008A4537">
        <w:rPr>
          <w:rFonts w:eastAsia="宋体"/>
          <w:lang w:eastAsia="zh-CN"/>
        </w:rPr>
        <w:t>aligned with UE capability. If some error</w:t>
      </w:r>
      <w:r w:rsidR="00A516DA">
        <w:rPr>
          <w:rFonts w:eastAsia="宋体"/>
          <w:lang w:eastAsia="zh-CN"/>
        </w:rPr>
        <w:t>s</w:t>
      </w:r>
      <w:r w:rsidR="008A4537">
        <w:rPr>
          <w:rFonts w:eastAsia="宋体"/>
          <w:lang w:eastAsia="zh-CN"/>
        </w:rPr>
        <w:t xml:space="preserve"> occur in RRC configuration that UE cannot comply with, this can be </w:t>
      </w:r>
      <w:r w:rsidR="00A516DA">
        <w:rPr>
          <w:rFonts w:eastAsia="宋体"/>
          <w:lang w:eastAsia="zh-CN"/>
        </w:rPr>
        <w:t>handled</w:t>
      </w:r>
      <w:r w:rsidR="008A4537">
        <w:rPr>
          <w:rFonts w:eastAsia="宋体"/>
          <w:lang w:eastAsia="zh-CN"/>
        </w:rPr>
        <w:t xml:space="preserve"> by current RRC specification. No further data collection specific discussion is necessary.</w:t>
      </w:r>
      <w:r w:rsidR="00D67200">
        <w:rPr>
          <w:rFonts w:eastAsia="宋体"/>
          <w:lang w:eastAsia="zh-CN"/>
        </w:rPr>
        <w:t xml:space="preserve"> In such the UE does not need to indicate anything to network.</w:t>
      </w:r>
    </w:p>
    <w:p w14:paraId="53998FFA" w14:textId="3A647D20" w:rsidR="00F24C50" w:rsidRPr="00F24C50" w:rsidRDefault="00F24C50" w:rsidP="00F24C50">
      <w:pPr>
        <w:adjustRightInd w:val="0"/>
        <w:snapToGrid w:val="0"/>
        <w:spacing w:afterLines="50" w:after="180" w:line="260" w:lineRule="exact"/>
        <w:jc w:val="both"/>
        <w:rPr>
          <w:rFonts w:eastAsia="宋体"/>
          <w:lang w:eastAsia="zh-CN"/>
        </w:rPr>
      </w:pPr>
      <w:r w:rsidRPr="00F24C50">
        <w:rPr>
          <w:rFonts w:eastAsia="宋体"/>
          <w:lang w:eastAsia="zh-CN"/>
        </w:rPr>
        <w:lastRenderedPageBreak/>
        <w:t>FFS whether an indication from UE to network is needed when UE cannot perform data collection based on received configuration.</w:t>
      </w:r>
    </w:p>
    <w:p w14:paraId="02295DFA" w14:textId="2BFFE92A" w:rsidR="00A95AEF" w:rsidRPr="00FF2682" w:rsidRDefault="00D67200" w:rsidP="00D91338">
      <w:pPr>
        <w:pStyle w:val="Proposal"/>
        <w:numPr>
          <w:ilvl w:val="0"/>
          <w:numId w:val="5"/>
        </w:numPr>
        <w:snapToGrid w:val="0"/>
        <w:spacing w:line="260" w:lineRule="exact"/>
        <w:ind w:left="1701" w:hanging="1701"/>
        <w:rPr>
          <w:rFonts w:ascii="Times New Roman" w:hAnsi="Times New Roman"/>
        </w:rPr>
      </w:pPr>
      <w:r w:rsidRPr="00FF2682">
        <w:rPr>
          <w:rFonts w:ascii="Times New Roman" w:hAnsi="Times New Roman"/>
          <w:lang w:val="en-US"/>
        </w:rPr>
        <w:t xml:space="preserve">There is no data collection specific issue of UE not being able </w:t>
      </w:r>
      <w:r w:rsidR="00CA03E6" w:rsidRPr="00FF2682">
        <w:rPr>
          <w:rFonts w:ascii="Times New Roman" w:hAnsi="Times New Roman"/>
          <w:lang w:val="en-US"/>
        </w:rPr>
        <w:t>to</w:t>
      </w:r>
      <w:r w:rsidRPr="00FF2682">
        <w:rPr>
          <w:rFonts w:ascii="Times New Roman" w:hAnsi="Times New Roman"/>
          <w:lang w:val="en-US"/>
        </w:rPr>
        <w:t xml:space="preserve"> perform data collection based on received configuration and there is no need of any indication from UE to </w:t>
      </w:r>
      <w:r w:rsidR="00A516DA" w:rsidRPr="00FF2682">
        <w:rPr>
          <w:rFonts w:ascii="Times New Roman" w:hAnsi="Times New Roman"/>
          <w:lang w:val="en-US"/>
        </w:rPr>
        <w:t>network.</w:t>
      </w:r>
    </w:p>
    <w:p w14:paraId="6A5553C5" w14:textId="3FC34A9B" w:rsidR="00C842CE" w:rsidRDefault="00774A13" w:rsidP="00C842CE">
      <w:pPr>
        <w:pStyle w:val="Heading2"/>
        <w:numPr>
          <w:ilvl w:val="1"/>
          <w:numId w:val="22"/>
        </w:numPr>
        <w:tabs>
          <w:tab w:val="left" w:pos="567"/>
        </w:tabs>
        <w:spacing w:before="120" w:after="120"/>
        <w:ind w:left="567" w:hanging="567"/>
        <w:rPr>
          <w:b w:val="0"/>
          <w:sz w:val="28"/>
        </w:rPr>
      </w:pPr>
      <w:r>
        <w:rPr>
          <w:b w:val="0"/>
          <w:sz w:val="28"/>
        </w:rPr>
        <w:t>A</w:t>
      </w:r>
      <w:r w:rsidR="00C842CE" w:rsidRPr="00C842CE">
        <w:rPr>
          <w:b w:val="0"/>
          <w:sz w:val="28"/>
        </w:rPr>
        <w:t>vailability indication of logged data</w:t>
      </w:r>
    </w:p>
    <w:p w14:paraId="696A1C92" w14:textId="0C6AD153" w:rsidR="00A1482C" w:rsidRDefault="00334186" w:rsidP="00542D4A">
      <w:pPr>
        <w:pStyle w:val="Proposal"/>
        <w:snapToGrid w:val="0"/>
        <w:spacing w:line="260" w:lineRule="exact"/>
        <w:rPr>
          <w:rFonts w:ascii="Times New Roman" w:eastAsia="等线" w:hAnsi="Times New Roman"/>
          <w:b w:val="0"/>
          <w:bCs w:val="0"/>
          <w:szCs w:val="24"/>
          <w:lang w:val="en-US"/>
        </w:rPr>
      </w:pPr>
      <w:r>
        <w:rPr>
          <w:rFonts w:ascii="Times New Roman" w:eastAsia="等线" w:hAnsi="Times New Roman"/>
          <w:b w:val="0"/>
          <w:bCs w:val="0"/>
          <w:szCs w:val="24"/>
          <w:lang w:val="en-US"/>
        </w:rPr>
        <w:t>At the last RAN2 meeting, it was agreed that t</w:t>
      </w:r>
      <w:r w:rsidR="00A1482C" w:rsidRPr="00A1482C">
        <w:rPr>
          <w:rFonts w:ascii="Times New Roman" w:eastAsia="等线" w:hAnsi="Times New Roman"/>
          <w:b w:val="0"/>
          <w:bCs w:val="0"/>
          <w:szCs w:val="24"/>
          <w:lang w:val="en-US"/>
        </w:rPr>
        <w:t xml:space="preserve">he UE can indicate the availability of logged data to the network to assist network to trigger </w:t>
      </w:r>
      <w:proofErr w:type="spellStart"/>
      <w:r w:rsidR="00A1482C" w:rsidRPr="00DD253E">
        <w:rPr>
          <w:rFonts w:ascii="Times New Roman" w:eastAsia="等线" w:hAnsi="Times New Roman"/>
          <w:b w:val="0"/>
          <w:bCs w:val="0"/>
          <w:i/>
          <w:szCs w:val="24"/>
          <w:lang w:val="en-US"/>
        </w:rPr>
        <w:t>UEInformationRequest</w:t>
      </w:r>
      <w:proofErr w:type="spellEnd"/>
      <w:r>
        <w:rPr>
          <w:rFonts w:ascii="Times New Roman" w:eastAsia="等线" w:hAnsi="Times New Roman"/>
          <w:b w:val="0"/>
          <w:bCs w:val="0"/>
          <w:szCs w:val="24"/>
          <w:lang w:val="en-US"/>
        </w:rPr>
        <w:t xml:space="preserve"> message</w:t>
      </w:r>
      <w:r w:rsidR="00A1482C" w:rsidRPr="00A1482C">
        <w:rPr>
          <w:rFonts w:ascii="Times New Roman" w:eastAsia="等线" w:hAnsi="Times New Roman"/>
          <w:b w:val="0"/>
          <w:bCs w:val="0"/>
          <w:szCs w:val="24"/>
          <w:lang w:val="en-US"/>
        </w:rPr>
        <w:t xml:space="preserve">. </w:t>
      </w:r>
      <w:r w:rsidR="004C2827">
        <w:rPr>
          <w:rFonts w:ascii="Times New Roman" w:eastAsia="等线" w:hAnsi="Times New Roman"/>
          <w:b w:val="0"/>
          <w:bCs w:val="0"/>
          <w:szCs w:val="24"/>
          <w:lang w:val="en-US"/>
        </w:rPr>
        <w:t>T</w:t>
      </w:r>
      <w:r w:rsidR="00DD253E">
        <w:rPr>
          <w:rFonts w:ascii="Times New Roman" w:eastAsia="等线" w:hAnsi="Times New Roman"/>
          <w:b w:val="0"/>
          <w:bCs w:val="0"/>
          <w:szCs w:val="24"/>
          <w:lang w:val="en-US"/>
        </w:rPr>
        <w:t xml:space="preserve">he </w:t>
      </w:r>
      <w:r w:rsidR="00A1482C" w:rsidRPr="00A1482C">
        <w:rPr>
          <w:rFonts w:ascii="Times New Roman" w:eastAsia="等线" w:hAnsi="Times New Roman"/>
          <w:b w:val="0"/>
          <w:bCs w:val="0"/>
          <w:szCs w:val="24"/>
          <w:lang w:val="en-US"/>
        </w:rPr>
        <w:t>trigger/definition of availability indication</w:t>
      </w:r>
      <w:r w:rsidR="00DD253E">
        <w:rPr>
          <w:rFonts w:ascii="Times New Roman" w:eastAsia="等线" w:hAnsi="Times New Roman"/>
          <w:b w:val="0"/>
          <w:bCs w:val="0"/>
          <w:szCs w:val="24"/>
          <w:lang w:val="en-US"/>
        </w:rPr>
        <w:t xml:space="preserve"> is FFS</w:t>
      </w:r>
      <w:r w:rsidR="00A1482C" w:rsidRPr="00A1482C">
        <w:rPr>
          <w:rFonts w:ascii="Times New Roman" w:eastAsia="等线" w:hAnsi="Times New Roman"/>
          <w:b w:val="0"/>
          <w:bCs w:val="0"/>
          <w:szCs w:val="24"/>
          <w:lang w:val="en-US"/>
        </w:rPr>
        <w:t xml:space="preserve">. </w:t>
      </w:r>
      <w:r w:rsidR="0064126D">
        <w:rPr>
          <w:rFonts w:ascii="Times New Roman" w:eastAsia="等线" w:hAnsi="Times New Roman"/>
          <w:b w:val="0"/>
          <w:bCs w:val="0"/>
          <w:szCs w:val="24"/>
          <w:lang w:val="en-US"/>
        </w:rPr>
        <w:t>From our understanding, at least the following cases should be considered</w:t>
      </w:r>
      <w:r w:rsidR="004C2827">
        <w:rPr>
          <w:rFonts w:ascii="Times New Roman" w:eastAsia="等线" w:hAnsi="Times New Roman"/>
          <w:b w:val="0"/>
          <w:bCs w:val="0"/>
          <w:szCs w:val="24"/>
          <w:lang w:val="en-US"/>
        </w:rPr>
        <w:t>:</w:t>
      </w:r>
    </w:p>
    <w:p w14:paraId="62450732" w14:textId="31F124F9" w:rsidR="00F206F6" w:rsidRDefault="00F206F6" w:rsidP="00542D4A">
      <w:pPr>
        <w:pStyle w:val="Proposal"/>
        <w:numPr>
          <w:ilvl w:val="0"/>
          <w:numId w:val="24"/>
        </w:numPr>
        <w:snapToGrid w:val="0"/>
        <w:spacing w:line="260" w:lineRule="exact"/>
        <w:rPr>
          <w:rFonts w:ascii="Times New Roman" w:eastAsia="等线" w:hAnsi="Times New Roman"/>
          <w:b w:val="0"/>
          <w:bCs w:val="0"/>
          <w:szCs w:val="24"/>
          <w:lang w:val="en-US"/>
        </w:rPr>
      </w:pPr>
      <w:r w:rsidRPr="00F206F6">
        <w:rPr>
          <w:rFonts w:ascii="Times New Roman" w:eastAsia="等线" w:hAnsi="Times New Roman"/>
          <w:b w:val="0"/>
          <w:bCs w:val="0"/>
          <w:szCs w:val="24"/>
          <w:lang w:val="en-US"/>
        </w:rPr>
        <w:t xml:space="preserve">When </w:t>
      </w:r>
      <w:r>
        <w:rPr>
          <w:rFonts w:ascii="Times New Roman" w:eastAsia="等线" w:hAnsi="Times New Roman"/>
          <w:b w:val="0"/>
          <w:bCs w:val="0"/>
          <w:szCs w:val="24"/>
          <w:lang w:val="en-US"/>
        </w:rPr>
        <w:t xml:space="preserve">logging data, based on NW configuration, UE </w:t>
      </w:r>
      <w:r w:rsidRPr="00F206F6">
        <w:rPr>
          <w:rFonts w:ascii="Times New Roman" w:eastAsia="等线" w:hAnsi="Times New Roman"/>
          <w:b w:val="0"/>
          <w:bCs w:val="0"/>
          <w:szCs w:val="24"/>
          <w:lang w:val="en-US"/>
        </w:rPr>
        <w:t xml:space="preserve">AS buffer </w:t>
      </w:r>
      <w:r>
        <w:rPr>
          <w:rFonts w:ascii="Times New Roman" w:eastAsia="等线" w:hAnsi="Times New Roman"/>
          <w:b w:val="0"/>
          <w:bCs w:val="0"/>
          <w:szCs w:val="24"/>
          <w:lang w:val="en-US"/>
        </w:rPr>
        <w:t>may be</w:t>
      </w:r>
      <w:r w:rsidRPr="00F206F6">
        <w:rPr>
          <w:rFonts w:ascii="Times New Roman" w:eastAsia="等线" w:hAnsi="Times New Roman"/>
          <w:b w:val="0"/>
          <w:bCs w:val="0"/>
          <w:szCs w:val="24"/>
          <w:lang w:val="en-US"/>
        </w:rPr>
        <w:t xml:space="preserve"> full, </w:t>
      </w:r>
      <w:r w:rsidR="004C2827">
        <w:rPr>
          <w:rFonts w:ascii="Times New Roman" w:eastAsia="等线" w:hAnsi="Times New Roman"/>
          <w:b w:val="0"/>
          <w:bCs w:val="0"/>
          <w:szCs w:val="24"/>
          <w:lang w:val="en-US"/>
        </w:rPr>
        <w:t xml:space="preserve">and </w:t>
      </w:r>
      <w:r w:rsidRPr="00F206F6">
        <w:rPr>
          <w:rFonts w:ascii="Times New Roman" w:eastAsia="等线" w:hAnsi="Times New Roman"/>
          <w:b w:val="0"/>
          <w:bCs w:val="0"/>
          <w:szCs w:val="24"/>
          <w:lang w:val="en-US"/>
        </w:rPr>
        <w:t>UE can indicate it to network</w:t>
      </w:r>
      <w:r w:rsidR="0006316B">
        <w:rPr>
          <w:rFonts w:ascii="Times New Roman" w:eastAsia="等线" w:hAnsi="Times New Roman"/>
          <w:b w:val="0"/>
          <w:bCs w:val="0"/>
          <w:szCs w:val="24"/>
          <w:lang w:val="en-US"/>
        </w:rPr>
        <w:t xml:space="preserve"> via UAI</w:t>
      </w:r>
      <w:r>
        <w:rPr>
          <w:rFonts w:ascii="Times New Roman" w:eastAsia="等线" w:hAnsi="Times New Roman"/>
          <w:b w:val="0"/>
          <w:bCs w:val="0"/>
          <w:szCs w:val="24"/>
          <w:lang w:val="en-US"/>
        </w:rPr>
        <w:t xml:space="preserve">. </w:t>
      </w:r>
      <w:r w:rsidR="00C91B8E">
        <w:rPr>
          <w:rFonts w:ascii="Times New Roman" w:eastAsia="等线" w:hAnsi="Times New Roman"/>
          <w:b w:val="0"/>
          <w:bCs w:val="0"/>
          <w:szCs w:val="24"/>
          <w:lang w:val="en-US"/>
        </w:rPr>
        <w:t xml:space="preserve">In this case, </w:t>
      </w:r>
      <w:r>
        <w:rPr>
          <w:rFonts w:ascii="Times New Roman" w:eastAsia="等线" w:hAnsi="Times New Roman"/>
          <w:b w:val="0"/>
          <w:bCs w:val="0"/>
          <w:szCs w:val="24"/>
          <w:lang w:val="en-US"/>
        </w:rPr>
        <w:t xml:space="preserve">UE does not need to indicate how much data it has in its buffer; the indication can just be a single bit to NW. </w:t>
      </w:r>
      <w:r w:rsidR="00780771">
        <w:rPr>
          <w:rFonts w:ascii="Times New Roman" w:eastAsia="等线" w:hAnsi="Times New Roman"/>
          <w:b w:val="0"/>
          <w:bCs w:val="0"/>
          <w:szCs w:val="24"/>
          <w:lang w:val="en-US"/>
        </w:rPr>
        <w:t xml:space="preserve">Based </w:t>
      </w:r>
      <w:r>
        <w:rPr>
          <w:rFonts w:ascii="Times New Roman" w:eastAsia="等线" w:hAnsi="Times New Roman"/>
          <w:b w:val="0"/>
          <w:bCs w:val="0"/>
          <w:szCs w:val="24"/>
          <w:lang w:val="en-US"/>
        </w:rPr>
        <w:t xml:space="preserve">on this indication </w:t>
      </w:r>
      <w:r w:rsidRPr="00F206F6">
        <w:rPr>
          <w:rFonts w:ascii="Times New Roman" w:eastAsia="等线" w:hAnsi="Times New Roman"/>
          <w:b w:val="0"/>
          <w:bCs w:val="0"/>
          <w:szCs w:val="24"/>
          <w:lang w:val="en-US"/>
        </w:rPr>
        <w:t>the network</w:t>
      </w:r>
      <w:r>
        <w:rPr>
          <w:rFonts w:ascii="Times New Roman" w:eastAsia="等线" w:hAnsi="Times New Roman"/>
          <w:b w:val="0"/>
          <w:bCs w:val="0"/>
          <w:szCs w:val="24"/>
          <w:lang w:val="en-US"/>
        </w:rPr>
        <w:t xml:space="preserve"> then</w:t>
      </w:r>
      <w:r w:rsidRPr="00F206F6">
        <w:rPr>
          <w:rFonts w:ascii="Times New Roman" w:eastAsia="等线" w:hAnsi="Times New Roman"/>
          <w:b w:val="0"/>
          <w:bCs w:val="0"/>
          <w:szCs w:val="24"/>
          <w:lang w:val="en-US"/>
        </w:rPr>
        <w:t xml:space="preserve"> can request </w:t>
      </w:r>
      <w:r>
        <w:rPr>
          <w:rFonts w:ascii="Times New Roman" w:eastAsia="等线" w:hAnsi="Times New Roman"/>
          <w:b w:val="0"/>
          <w:bCs w:val="0"/>
          <w:szCs w:val="24"/>
          <w:lang w:val="en-US"/>
        </w:rPr>
        <w:t xml:space="preserve">to report </w:t>
      </w:r>
      <w:r w:rsidRPr="00F206F6">
        <w:rPr>
          <w:rFonts w:ascii="Times New Roman" w:eastAsia="等线" w:hAnsi="Times New Roman"/>
          <w:b w:val="0"/>
          <w:bCs w:val="0"/>
          <w:szCs w:val="24"/>
          <w:lang w:val="en-US"/>
        </w:rPr>
        <w:t>the logged data.</w:t>
      </w:r>
    </w:p>
    <w:p w14:paraId="3EA67545" w14:textId="77777777" w:rsidR="0003071B" w:rsidRDefault="00CF102F" w:rsidP="0003071B">
      <w:pPr>
        <w:pStyle w:val="Proposal"/>
        <w:numPr>
          <w:ilvl w:val="0"/>
          <w:numId w:val="24"/>
        </w:numPr>
        <w:snapToGrid w:val="0"/>
        <w:spacing w:line="260" w:lineRule="exact"/>
        <w:rPr>
          <w:rFonts w:ascii="Times New Roman" w:eastAsia="等线" w:hAnsi="Times New Roman"/>
          <w:b w:val="0"/>
          <w:bCs w:val="0"/>
          <w:szCs w:val="24"/>
          <w:lang w:val="en-US"/>
        </w:rPr>
      </w:pPr>
      <w:r>
        <w:rPr>
          <w:rFonts w:ascii="Times New Roman" w:eastAsia="等线" w:hAnsi="Times New Roman"/>
          <w:b w:val="0"/>
          <w:bCs w:val="0"/>
          <w:szCs w:val="24"/>
          <w:lang w:val="en-US"/>
        </w:rPr>
        <w:t xml:space="preserve">During the SI phase, it was agreed that </w:t>
      </w:r>
      <w:r w:rsidRPr="00CF102F">
        <w:rPr>
          <w:rFonts w:ascii="Times New Roman" w:eastAsia="等线" w:hAnsi="Times New Roman"/>
          <w:b w:val="0"/>
          <w:bCs w:val="0"/>
          <w:szCs w:val="24"/>
          <w:lang w:val="en-US"/>
        </w:rPr>
        <w:t xml:space="preserve">the data collection </w:t>
      </w:r>
      <w:r>
        <w:rPr>
          <w:rFonts w:ascii="Times New Roman" w:eastAsia="等线" w:hAnsi="Times New Roman"/>
          <w:b w:val="0"/>
          <w:bCs w:val="0"/>
          <w:szCs w:val="24"/>
          <w:lang w:val="en-US"/>
        </w:rPr>
        <w:t>for model training</w:t>
      </w:r>
      <w:r w:rsidRPr="00CF102F">
        <w:rPr>
          <w:rFonts w:ascii="Times New Roman" w:eastAsia="等线" w:hAnsi="Times New Roman"/>
          <w:b w:val="0"/>
          <w:bCs w:val="0"/>
          <w:szCs w:val="24"/>
          <w:lang w:val="en-US"/>
        </w:rPr>
        <w:t xml:space="preserve"> should focus on the RRC_CONNECTED state (for both data generation and reporting)</w:t>
      </w:r>
      <w:r>
        <w:rPr>
          <w:rFonts w:ascii="Times New Roman" w:eastAsia="等线" w:hAnsi="Times New Roman"/>
          <w:b w:val="0"/>
          <w:bCs w:val="0"/>
          <w:szCs w:val="24"/>
          <w:lang w:val="en-US"/>
        </w:rPr>
        <w:t xml:space="preserve">. Furthermore, to avoid further discussion on the RRC status transition, we think the </w:t>
      </w:r>
      <w:r w:rsidRPr="00CF102F">
        <w:rPr>
          <w:rFonts w:ascii="Times New Roman" w:eastAsia="等线" w:hAnsi="Times New Roman"/>
          <w:b w:val="0"/>
          <w:bCs w:val="0"/>
          <w:szCs w:val="24"/>
          <w:lang w:val="en-US"/>
        </w:rPr>
        <w:t>UE should release the training data collection configuration and logged training data upon transitions from RRC_CONNECTED state to other states.</w:t>
      </w:r>
      <w:r w:rsidR="0027247D">
        <w:rPr>
          <w:rFonts w:ascii="Times New Roman" w:eastAsia="等线" w:hAnsi="Times New Roman"/>
          <w:b w:val="0"/>
          <w:bCs w:val="0"/>
          <w:szCs w:val="24"/>
          <w:lang w:val="en-US"/>
        </w:rPr>
        <w:t xml:space="preserve"> Similar to </w:t>
      </w:r>
      <w:proofErr w:type="spellStart"/>
      <w:r w:rsidR="0027247D">
        <w:rPr>
          <w:rFonts w:ascii="Times New Roman" w:eastAsia="等线" w:hAnsi="Times New Roman"/>
          <w:b w:val="0"/>
          <w:bCs w:val="0"/>
          <w:szCs w:val="24"/>
          <w:lang w:val="en-US"/>
        </w:rPr>
        <w:t>to</w:t>
      </w:r>
      <w:proofErr w:type="spellEnd"/>
      <w:r w:rsidR="0027247D">
        <w:rPr>
          <w:rFonts w:ascii="Times New Roman" w:eastAsia="等线" w:hAnsi="Times New Roman"/>
          <w:b w:val="0"/>
          <w:bCs w:val="0"/>
          <w:szCs w:val="24"/>
          <w:lang w:val="en-US"/>
        </w:rPr>
        <w:t xml:space="preserve"> when UE transitions to RRC IDLE/INACATIVE, when UE experience</w:t>
      </w:r>
      <w:r w:rsidR="00344DF5">
        <w:rPr>
          <w:rFonts w:ascii="Times New Roman" w:eastAsia="等线" w:hAnsi="Times New Roman"/>
          <w:b w:val="0"/>
          <w:bCs w:val="0"/>
          <w:szCs w:val="24"/>
          <w:lang w:val="en-US"/>
        </w:rPr>
        <w:t xml:space="preserve">s RLF, UE may go to RRC release. From that point UE behavior is the same as UE directly </w:t>
      </w:r>
      <w:proofErr w:type="spellStart"/>
      <w:r w:rsidR="00344DF5">
        <w:rPr>
          <w:rFonts w:ascii="Times New Roman" w:eastAsia="等线" w:hAnsi="Times New Roman"/>
          <w:b w:val="0"/>
          <w:bCs w:val="0"/>
          <w:szCs w:val="24"/>
          <w:lang w:val="en-US"/>
        </w:rPr>
        <w:t>transioning</w:t>
      </w:r>
      <w:proofErr w:type="spellEnd"/>
      <w:r w:rsidR="00344DF5">
        <w:rPr>
          <w:rFonts w:ascii="Times New Roman" w:eastAsia="等线" w:hAnsi="Times New Roman"/>
          <w:b w:val="0"/>
          <w:bCs w:val="0"/>
          <w:szCs w:val="24"/>
          <w:lang w:val="en-US"/>
        </w:rPr>
        <w:t xml:space="preserve"> to RRC IDLE. Additionally, when UE experience RLF, UE may </w:t>
      </w:r>
      <w:proofErr w:type="spellStart"/>
      <w:r w:rsidR="00344DF5">
        <w:rPr>
          <w:rFonts w:ascii="Times New Roman" w:eastAsia="等线" w:hAnsi="Times New Roman"/>
          <w:b w:val="0"/>
          <w:bCs w:val="0"/>
          <w:szCs w:val="24"/>
          <w:lang w:val="en-US"/>
        </w:rPr>
        <w:t>restablesh</w:t>
      </w:r>
      <w:proofErr w:type="spellEnd"/>
      <w:r w:rsidR="00344DF5">
        <w:rPr>
          <w:rFonts w:ascii="Times New Roman" w:eastAsia="等线" w:hAnsi="Times New Roman"/>
          <w:b w:val="0"/>
          <w:bCs w:val="0"/>
          <w:szCs w:val="24"/>
          <w:lang w:val="en-US"/>
        </w:rPr>
        <w:t xml:space="preserve"> to another </w:t>
      </w:r>
      <w:proofErr w:type="spellStart"/>
      <w:r w:rsidR="00344DF5">
        <w:rPr>
          <w:rFonts w:ascii="Times New Roman" w:eastAsia="等线" w:hAnsi="Times New Roman"/>
          <w:b w:val="0"/>
          <w:bCs w:val="0"/>
          <w:szCs w:val="24"/>
          <w:lang w:val="en-US"/>
        </w:rPr>
        <w:t>gNB</w:t>
      </w:r>
      <w:proofErr w:type="spellEnd"/>
      <w:r w:rsidR="00344DF5">
        <w:rPr>
          <w:rFonts w:ascii="Times New Roman" w:eastAsia="等线" w:hAnsi="Times New Roman"/>
          <w:b w:val="0"/>
          <w:bCs w:val="0"/>
          <w:szCs w:val="24"/>
          <w:lang w:val="en-US"/>
        </w:rPr>
        <w:t xml:space="preserve"> far from the one where RLF happens. Thus, logged data may not be useful </w:t>
      </w:r>
      <w:r w:rsidR="00B06912">
        <w:rPr>
          <w:rFonts w:ascii="Times New Roman" w:eastAsia="等线" w:hAnsi="Times New Roman"/>
          <w:b w:val="0"/>
          <w:bCs w:val="0"/>
          <w:szCs w:val="24"/>
          <w:lang w:val="en-US"/>
        </w:rPr>
        <w:t xml:space="preserve">for the target </w:t>
      </w:r>
      <w:proofErr w:type="spellStart"/>
      <w:r w:rsidR="00B06912">
        <w:rPr>
          <w:rFonts w:ascii="Times New Roman" w:eastAsia="等线" w:hAnsi="Times New Roman"/>
          <w:b w:val="0"/>
          <w:bCs w:val="0"/>
          <w:szCs w:val="24"/>
          <w:lang w:val="en-US"/>
        </w:rPr>
        <w:t>gNB</w:t>
      </w:r>
      <w:proofErr w:type="spellEnd"/>
      <w:r w:rsidR="00B06912">
        <w:rPr>
          <w:rFonts w:ascii="Times New Roman" w:eastAsia="等线" w:hAnsi="Times New Roman"/>
          <w:b w:val="0"/>
          <w:bCs w:val="0"/>
          <w:szCs w:val="24"/>
          <w:lang w:val="en-US"/>
        </w:rPr>
        <w:t>.</w:t>
      </w:r>
    </w:p>
    <w:p w14:paraId="4F8B074E" w14:textId="77777777" w:rsidR="0064117B" w:rsidRPr="00903ED9" w:rsidRDefault="0064117B" w:rsidP="0064117B">
      <w:pPr>
        <w:pStyle w:val="Proposal"/>
        <w:snapToGrid w:val="0"/>
        <w:spacing w:line="260" w:lineRule="exact"/>
        <w:rPr>
          <w:rFonts w:ascii="Times New Roman" w:eastAsia="等线" w:hAnsi="Times New Roman"/>
          <w:b w:val="0"/>
          <w:bCs w:val="0"/>
          <w:szCs w:val="24"/>
          <w:lang w:val="en-US"/>
        </w:rPr>
      </w:pPr>
      <w:r w:rsidRPr="00903ED9">
        <w:rPr>
          <w:rFonts w:ascii="Times New Roman" w:eastAsia="等线" w:hAnsi="Times New Roman"/>
          <w:b w:val="0"/>
          <w:bCs w:val="0"/>
          <w:szCs w:val="24"/>
          <w:lang w:val="en-US"/>
        </w:rPr>
        <w:t xml:space="preserve">RAN2 has also agreed that the UE reports to the network when buffer is or may become full. </w:t>
      </w:r>
    </w:p>
    <w:p w14:paraId="42DFB7EE" w14:textId="5F2B9F81" w:rsidR="001F04B7" w:rsidRPr="00F206F6" w:rsidRDefault="001F04B7" w:rsidP="00542D4A">
      <w:pPr>
        <w:pStyle w:val="Proposal"/>
        <w:snapToGrid w:val="0"/>
        <w:spacing w:line="260" w:lineRule="exact"/>
        <w:rPr>
          <w:rFonts w:ascii="Times New Roman" w:eastAsia="等线" w:hAnsi="Times New Roman"/>
          <w:b w:val="0"/>
          <w:bCs w:val="0"/>
          <w:szCs w:val="24"/>
          <w:lang w:val="en-US"/>
        </w:rPr>
      </w:pPr>
      <w:r>
        <w:rPr>
          <w:rFonts w:ascii="Times New Roman" w:eastAsia="等线" w:hAnsi="Times New Roman" w:hint="eastAsia"/>
          <w:b w:val="0"/>
          <w:bCs w:val="0"/>
          <w:szCs w:val="24"/>
          <w:lang w:val="en-US"/>
        </w:rPr>
        <w:t>B</w:t>
      </w:r>
      <w:r>
        <w:rPr>
          <w:rFonts w:ascii="Times New Roman" w:eastAsia="等线" w:hAnsi="Times New Roman"/>
          <w:b w:val="0"/>
          <w:bCs w:val="0"/>
          <w:szCs w:val="24"/>
          <w:lang w:val="en-US"/>
        </w:rPr>
        <w:t>ased on the above analysis, we propose:</w:t>
      </w:r>
    </w:p>
    <w:p w14:paraId="342DF60C" w14:textId="29AA352F" w:rsidR="00F206F6" w:rsidRDefault="00364179" w:rsidP="00D67200">
      <w:pPr>
        <w:pStyle w:val="Proposal"/>
        <w:numPr>
          <w:ilvl w:val="0"/>
          <w:numId w:val="5"/>
        </w:numPr>
        <w:snapToGrid w:val="0"/>
        <w:spacing w:line="260" w:lineRule="exact"/>
        <w:ind w:left="1701" w:hanging="1701"/>
        <w:rPr>
          <w:rFonts w:ascii="Times New Roman" w:hAnsi="Times New Roman"/>
        </w:rPr>
      </w:pPr>
      <w:r w:rsidRPr="00364179">
        <w:rPr>
          <w:rFonts w:ascii="Times New Roman" w:hAnsi="Times New Roman"/>
        </w:rPr>
        <w:t xml:space="preserve">A single </w:t>
      </w:r>
      <w:r w:rsidR="00BA4B07">
        <w:rPr>
          <w:rFonts w:ascii="Times New Roman" w:hAnsi="Times New Roman"/>
        </w:rPr>
        <w:t xml:space="preserve">bit </w:t>
      </w:r>
      <w:r w:rsidRPr="00364179">
        <w:rPr>
          <w:rFonts w:ascii="Times New Roman" w:hAnsi="Times New Roman"/>
        </w:rPr>
        <w:t xml:space="preserve">indication would be sufficient for UE to indicate to NW that UE has </w:t>
      </w:r>
      <w:r w:rsidR="00C34FE1">
        <w:rPr>
          <w:rFonts w:ascii="Times New Roman" w:hAnsi="Times New Roman"/>
        </w:rPr>
        <w:t xml:space="preserve">available </w:t>
      </w:r>
      <w:r w:rsidRPr="00364179">
        <w:rPr>
          <w:rFonts w:ascii="Times New Roman" w:hAnsi="Times New Roman"/>
        </w:rPr>
        <w:t>logged data. No additional information</w:t>
      </w:r>
      <w:r w:rsidR="00CA03E6">
        <w:rPr>
          <w:rFonts w:ascii="Times New Roman" w:hAnsi="Times New Roman"/>
        </w:rPr>
        <w:t>, e.g., logged data size,</w:t>
      </w:r>
      <w:r w:rsidRPr="00364179">
        <w:rPr>
          <w:rFonts w:ascii="Times New Roman" w:hAnsi="Times New Roman"/>
        </w:rPr>
        <w:t xml:space="preserve"> is needed.</w:t>
      </w:r>
    </w:p>
    <w:p w14:paraId="01C7106A" w14:textId="03856F12" w:rsidR="0064117B" w:rsidRPr="0064117B" w:rsidRDefault="0064117B" w:rsidP="002B51B0">
      <w:pPr>
        <w:pStyle w:val="Proposal"/>
        <w:numPr>
          <w:ilvl w:val="0"/>
          <w:numId w:val="5"/>
        </w:numPr>
        <w:snapToGrid w:val="0"/>
        <w:spacing w:line="260" w:lineRule="exact"/>
        <w:ind w:left="1701" w:hanging="1701"/>
        <w:rPr>
          <w:rFonts w:ascii="Times New Roman" w:hAnsi="Times New Roman"/>
        </w:rPr>
      </w:pPr>
      <w:r w:rsidRPr="009104BB">
        <w:rPr>
          <w:rFonts w:ascii="Times New Roman" w:hAnsi="Times New Roman"/>
        </w:rPr>
        <w:t>There is no need for thresh</w:t>
      </w:r>
      <w:r w:rsidRPr="0064117B">
        <w:rPr>
          <w:rFonts w:ascii="Times New Roman" w:hAnsi="Times New Roman"/>
        </w:rPr>
        <w:t>old-based buffer status report</w:t>
      </w:r>
      <w:r w:rsidRPr="009104BB">
        <w:rPr>
          <w:rFonts w:ascii="Times New Roman" w:hAnsi="Times New Roman"/>
        </w:rPr>
        <w:t>, U</w:t>
      </w:r>
      <w:r w:rsidRPr="0064117B">
        <w:rPr>
          <w:rFonts w:ascii="Times New Roman" w:hAnsi="Times New Roman"/>
        </w:rPr>
        <w:t>E</w:t>
      </w:r>
      <w:r w:rsidRPr="007C13F0">
        <w:rPr>
          <w:rFonts w:ascii="Times New Roman" w:hAnsi="Times New Roman"/>
        </w:rPr>
        <w:t xml:space="preserve"> </w:t>
      </w:r>
      <w:r w:rsidRPr="0064117B">
        <w:rPr>
          <w:rFonts w:ascii="Times New Roman" w:hAnsi="Times New Roman"/>
        </w:rPr>
        <w:t>should</w:t>
      </w:r>
      <w:r w:rsidRPr="007C13F0">
        <w:rPr>
          <w:rFonts w:ascii="Times New Roman" w:hAnsi="Times New Roman"/>
        </w:rPr>
        <w:t xml:space="preserve"> </w:t>
      </w:r>
      <w:r w:rsidRPr="0064117B">
        <w:rPr>
          <w:rFonts w:ascii="Times New Roman" w:hAnsi="Times New Roman"/>
        </w:rPr>
        <w:t>send the availability indication</w:t>
      </w:r>
      <w:r w:rsidRPr="009104BB">
        <w:rPr>
          <w:rFonts w:ascii="Times New Roman" w:hAnsi="Times New Roman"/>
        </w:rPr>
        <w:t xml:space="preserve"> </w:t>
      </w:r>
      <w:proofErr w:type="spellStart"/>
      <w:r w:rsidRPr="0064117B">
        <w:rPr>
          <w:rFonts w:ascii="Times New Roman" w:hAnsi="Times New Roman"/>
        </w:rPr>
        <w:t>opon</w:t>
      </w:r>
      <w:proofErr w:type="spellEnd"/>
      <w:r w:rsidRPr="0064117B">
        <w:rPr>
          <w:rFonts w:ascii="Times New Roman" w:hAnsi="Times New Roman"/>
        </w:rPr>
        <w:t xml:space="preserve"> the</w:t>
      </w:r>
      <w:r w:rsidRPr="009104BB">
        <w:rPr>
          <w:rFonts w:ascii="Times New Roman" w:hAnsi="Times New Roman"/>
        </w:rPr>
        <w:t xml:space="preserve"> buffer </w:t>
      </w:r>
      <w:r w:rsidRPr="0064117B">
        <w:rPr>
          <w:rFonts w:ascii="Times New Roman" w:hAnsi="Times New Roman"/>
        </w:rPr>
        <w:t>becomes</w:t>
      </w:r>
      <w:r w:rsidRPr="007C13F0">
        <w:rPr>
          <w:rFonts w:ascii="Times New Roman" w:hAnsi="Times New Roman"/>
        </w:rPr>
        <w:t xml:space="preserve"> full.</w:t>
      </w:r>
    </w:p>
    <w:p w14:paraId="4817CED5" w14:textId="7C07A090" w:rsidR="00F93A97" w:rsidRPr="007F4381" w:rsidRDefault="00CC368C" w:rsidP="00B06912">
      <w:pPr>
        <w:pStyle w:val="Proposal"/>
        <w:numPr>
          <w:ilvl w:val="0"/>
          <w:numId w:val="5"/>
        </w:numPr>
        <w:snapToGrid w:val="0"/>
        <w:spacing w:line="260" w:lineRule="exact"/>
        <w:ind w:left="1701" w:hanging="1701"/>
        <w:rPr>
          <w:rFonts w:ascii="Times New Roman" w:hAnsi="Times New Roman"/>
        </w:rPr>
      </w:pPr>
      <w:r>
        <w:rPr>
          <w:rFonts w:ascii="Times New Roman" w:hAnsi="Times New Roman" w:hint="eastAsia"/>
        </w:rPr>
        <w:t>U</w:t>
      </w:r>
      <w:r>
        <w:rPr>
          <w:rFonts w:ascii="Times New Roman" w:hAnsi="Times New Roman"/>
        </w:rPr>
        <w:t xml:space="preserve">E should release the training data collection configuration and </w:t>
      </w:r>
      <w:r w:rsidRPr="00CC368C">
        <w:rPr>
          <w:rFonts w:ascii="Times New Roman" w:hAnsi="Times New Roman"/>
        </w:rPr>
        <w:t>logged training data</w:t>
      </w:r>
      <w:r>
        <w:rPr>
          <w:rFonts w:ascii="Times New Roman" w:hAnsi="Times New Roman"/>
        </w:rPr>
        <w:t xml:space="preserve"> </w:t>
      </w:r>
      <w:r w:rsidR="00D80188">
        <w:rPr>
          <w:rFonts w:ascii="Times New Roman" w:hAnsi="Times New Roman"/>
        </w:rPr>
        <w:t>upon</w:t>
      </w:r>
      <w:r>
        <w:rPr>
          <w:rFonts w:ascii="Times New Roman" w:hAnsi="Times New Roman"/>
        </w:rPr>
        <w:t xml:space="preserve"> </w:t>
      </w:r>
      <w:r w:rsidRPr="00CC368C">
        <w:rPr>
          <w:rFonts w:ascii="Times New Roman" w:hAnsi="Times New Roman"/>
        </w:rPr>
        <w:t>transitions from RRC_CONNECTED to</w:t>
      </w:r>
      <w:r>
        <w:rPr>
          <w:rFonts w:ascii="Times New Roman" w:hAnsi="Times New Roman"/>
        </w:rPr>
        <w:t xml:space="preserve"> </w:t>
      </w:r>
      <w:r w:rsidR="006A63BC" w:rsidRPr="00CC368C">
        <w:rPr>
          <w:rFonts w:ascii="Times New Roman" w:hAnsi="Times New Roman"/>
        </w:rPr>
        <w:t>RR</w:t>
      </w:r>
      <w:r w:rsidR="006A63BC">
        <w:rPr>
          <w:rFonts w:ascii="Times New Roman" w:hAnsi="Times New Roman"/>
        </w:rPr>
        <w:t>C_INACTIVE/IDLE</w:t>
      </w:r>
      <w:r w:rsidR="00B019BC">
        <w:rPr>
          <w:rFonts w:ascii="Times New Roman" w:hAnsi="Times New Roman"/>
        </w:rPr>
        <w:t>.</w:t>
      </w:r>
    </w:p>
    <w:p w14:paraId="00631940" w14:textId="0005A8E6" w:rsidR="00F93A97" w:rsidRPr="00B06912" w:rsidRDefault="007F4381" w:rsidP="00742B00">
      <w:pPr>
        <w:pStyle w:val="Proposal"/>
        <w:numPr>
          <w:ilvl w:val="0"/>
          <w:numId w:val="5"/>
        </w:numPr>
        <w:snapToGrid w:val="0"/>
        <w:spacing w:line="260" w:lineRule="exact"/>
        <w:ind w:left="1701" w:hanging="1701"/>
        <w:rPr>
          <w:rFonts w:ascii="Times New Roman" w:hAnsi="Times New Roman"/>
        </w:rPr>
      </w:pPr>
      <w:r w:rsidRPr="00B06912">
        <w:rPr>
          <w:rFonts w:ascii="Times New Roman" w:hAnsi="Times New Roman"/>
        </w:rPr>
        <w:t xml:space="preserve">When </w:t>
      </w:r>
      <w:r w:rsidRPr="00B06912">
        <w:rPr>
          <w:rFonts w:ascii="Times New Roman" w:hAnsi="Times New Roman" w:hint="eastAsia"/>
        </w:rPr>
        <w:t>U</w:t>
      </w:r>
      <w:r w:rsidRPr="00B06912">
        <w:rPr>
          <w:rFonts w:ascii="Times New Roman" w:hAnsi="Times New Roman"/>
        </w:rPr>
        <w:t>E experience R</w:t>
      </w:r>
      <w:r w:rsidR="00264DC7">
        <w:rPr>
          <w:rFonts w:ascii="Times New Roman" w:hAnsi="Times New Roman" w:hint="eastAsia"/>
        </w:rPr>
        <w:t>LF</w:t>
      </w:r>
      <w:r w:rsidRPr="00B06912">
        <w:rPr>
          <w:rFonts w:ascii="Times New Roman" w:hAnsi="Times New Roman"/>
        </w:rPr>
        <w:t xml:space="preserve">, to guarantee unified </w:t>
      </w:r>
      <w:proofErr w:type="spellStart"/>
      <w:r w:rsidR="00742B00" w:rsidRPr="00B06912">
        <w:rPr>
          <w:rFonts w:ascii="Times New Roman" w:hAnsi="Times New Roman"/>
        </w:rPr>
        <w:t>behavior</w:t>
      </w:r>
      <w:proofErr w:type="spellEnd"/>
      <w:r w:rsidR="00742B00" w:rsidRPr="00B06912">
        <w:rPr>
          <w:rFonts w:ascii="Times New Roman" w:hAnsi="Times New Roman"/>
        </w:rPr>
        <w:t xml:space="preserve"> to the case of UE </w:t>
      </w:r>
      <w:proofErr w:type="gramStart"/>
      <w:r w:rsidR="00742B00" w:rsidRPr="00B06912">
        <w:rPr>
          <w:rFonts w:ascii="Times New Roman" w:hAnsi="Times New Roman"/>
        </w:rPr>
        <w:t xml:space="preserve">transitioning  </w:t>
      </w:r>
      <w:r w:rsidRPr="00B06912">
        <w:rPr>
          <w:rFonts w:ascii="Times New Roman" w:hAnsi="Times New Roman"/>
        </w:rPr>
        <w:t>from</w:t>
      </w:r>
      <w:proofErr w:type="gramEnd"/>
      <w:r w:rsidRPr="00B06912">
        <w:rPr>
          <w:rFonts w:ascii="Times New Roman" w:hAnsi="Times New Roman"/>
        </w:rPr>
        <w:t xml:space="preserve"> RRC_CONNECTED to RRC_INACTIVE</w:t>
      </w:r>
      <w:r w:rsidR="00742B00" w:rsidRPr="00B06912">
        <w:rPr>
          <w:rFonts w:ascii="Times New Roman" w:hAnsi="Times New Roman"/>
        </w:rPr>
        <w:t>, UE releases the training data collection configuration and logged training data</w:t>
      </w:r>
    </w:p>
    <w:p w14:paraId="3FF04A57" w14:textId="2F01F31C" w:rsidR="00452510" w:rsidRDefault="00452510" w:rsidP="00452510">
      <w:pPr>
        <w:pStyle w:val="Heading2"/>
        <w:numPr>
          <w:ilvl w:val="1"/>
          <w:numId w:val="22"/>
        </w:numPr>
        <w:tabs>
          <w:tab w:val="left" w:pos="567"/>
          <w:tab w:val="num" w:pos="1440"/>
        </w:tabs>
        <w:spacing w:before="120" w:after="120"/>
        <w:ind w:left="567" w:hanging="567"/>
        <w:rPr>
          <w:b w:val="0"/>
          <w:sz w:val="28"/>
        </w:rPr>
      </w:pPr>
      <w:r>
        <w:rPr>
          <w:b w:val="0"/>
          <w:sz w:val="28"/>
        </w:rPr>
        <w:t xml:space="preserve">UE behavior upon </w:t>
      </w:r>
      <w:bookmarkStart w:id="7" w:name="_Hlk188624906"/>
      <w:r>
        <w:rPr>
          <w:b w:val="0"/>
          <w:sz w:val="28"/>
        </w:rPr>
        <w:t>availability</w:t>
      </w:r>
      <w:bookmarkEnd w:id="7"/>
      <w:r>
        <w:rPr>
          <w:b w:val="0"/>
          <w:sz w:val="28"/>
        </w:rPr>
        <w:t xml:space="preserve"> indication</w:t>
      </w:r>
      <w:r w:rsidR="00991882">
        <w:rPr>
          <w:b w:val="0"/>
          <w:sz w:val="28"/>
        </w:rPr>
        <w:t xml:space="preserve"> due to low power state</w:t>
      </w:r>
    </w:p>
    <w:p w14:paraId="22925432" w14:textId="0FECF99F" w:rsidR="00FA42E6" w:rsidRDefault="00991882" w:rsidP="00991882">
      <w:pPr>
        <w:pStyle w:val="Proposal"/>
        <w:snapToGrid w:val="0"/>
        <w:spacing w:line="260" w:lineRule="exact"/>
        <w:rPr>
          <w:rFonts w:ascii="Times New Roman" w:eastAsia="等线" w:hAnsi="Times New Roman"/>
          <w:b w:val="0"/>
          <w:bCs w:val="0"/>
          <w:szCs w:val="24"/>
          <w:lang w:val="en-US"/>
        </w:rPr>
      </w:pPr>
      <w:r>
        <w:rPr>
          <w:rFonts w:ascii="Times New Roman" w:eastAsia="等线" w:hAnsi="Times New Roman"/>
          <w:b w:val="0"/>
          <w:bCs w:val="0"/>
          <w:szCs w:val="24"/>
          <w:lang w:val="en-US"/>
        </w:rPr>
        <w:t>As f</w:t>
      </w:r>
      <w:r w:rsidRPr="00991882">
        <w:rPr>
          <w:rFonts w:ascii="Times New Roman" w:eastAsia="等线" w:hAnsi="Times New Roman"/>
          <w:b w:val="0"/>
          <w:bCs w:val="0"/>
          <w:szCs w:val="24"/>
          <w:lang w:val="en-US"/>
        </w:rPr>
        <w:t xml:space="preserve">or the </w:t>
      </w:r>
      <w:r>
        <w:rPr>
          <w:rFonts w:ascii="Times New Roman" w:eastAsia="等线" w:hAnsi="Times New Roman"/>
          <w:b w:val="0"/>
          <w:bCs w:val="0"/>
          <w:szCs w:val="24"/>
          <w:lang w:val="en-US"/>
        </w:rPr>
        <w:t xml:space="preserve">availability indication of logged data due to low power state, RAN2 </w:t>
      </w:r>
      <w:r>
        <w:rPr>
          <w:rFonts w:ascii="Times New Roman" w:eastAsia="等线" w:hAnsi="Times New Roman" w:hint="eastAsia"/>
          <w:b w:val="0"/>
          <w:bCs w:val="0"/>
          <w:szCs w:val="24"/>
          <w:lang w:val="en-US"/>
        </w:rPr>
        <w:t>has</w:t>
      </w:r>
      <w:r>
        <w:rPr>
          <w:rFonts w:ascii="Times New Roman" w:eastAsia="等线" w:hAnsi="Times New Roman"/>
          <w:b w:val="0"/>
          <w:bCs w:val="0"/>
          <w:szCs w:val="24"/>
          <w:lang w:val="en-US"/>
        </w:rPr>
        <w:t xml:space="preserve"> come to the following agreements.</w:t>
      </w:r>
    </w:p>
    <w:tbl>
      <w:tblPr>
        <w:tblStyle w:val="TableGrid"/>
        <w:tblW w:w="0" w:type="auto"/>
        <w:tblLook w:val="04A0" w:firstRow="1" w:lastRow="0" w:firstColumn="1" w:lastColumn="0" w:noHBand="0" w:noVBand="1"/>
      </w:tblPr>
      <w:tblGrid>
        <w:gridCol w:w="9060"/>
      </w:tblGrid>
      <w:tr w:rsidR="00991882" w14:paraId="3D0B1315" w14:textId="77777777" w:rsidTr="00991882">
        <w:tc>
          <w:tcPr>
            <w:tcW w:w="9286" w:type="dxa"/>
          </w:tcPr>
          <w:p w14:paraId="6CE7D35C" w14:textId="77777777" w:rsidR="00991882" w:rsidRPr="009E64D2" w:rsidRDefault="00991882" w:rsidP="009E64D2">
            <w:pPr>
              <w:numPr>
                <w:ilvl w:val="0"/>
                <w:numId w:val="29"/>
              </w:numPr>
              <w:autoSpaceDN w:val="0"/>
              <w:spacing w:before="60"/>
              <w:rPr>
                <w:rFonts w:ascii="Arial" w:eastAsia="MS Mincho" w:hAnsi="Arial"/>
                <w:lang w:eastAsia="en-GB"/>
              </w:rPr>
            </w:pPr>
            <w:r w:rsidRPr="009E64D2">
              <w:rPr>
                <w:rFonts w:ascii="Arial" w:eastAsia="MS Mincho" w:hAnsi="Arial"/>
                <w:lang w:eastAsia="en-GB"/>
              </w:rPr>
              <w:t xml:space="preserve">Data collection is controlled by the network. The UE will not autonomously stop when low power state is detected.  </w:t>
            </w:r>
          </w:p>
          <w:p w14:paraId="49B4ED94" w14:textId="14A45C3F" w:rsidR="00991882" w:rsidRDefault="00991882" w:rsidP="009E64D2">
            <w:pPr>
              <w:numPr>
                <w:ilvl w:val="0"/>
                <w:numId w:val="29"/>
              </w:numPr>
              <w:autoSpaceDN w:val="0"/>
              <w:spacing w:before="60"/>
              <w:ind w:left="360"/>
              <w:rPr>
                <w:rFonts w:eastAsia="等线"/>
                <w:b/>
              </w:rPr>
            </w:pPr>
            <w:r w:rsidRPr="009E64D2">
              <w:rPr>
                <w:rFonts w:ascii="Arial" w:eastAsia="MS Mincho" w:hAnsi="Arial"/>
                <w:lang w:eastAsia="en-GB"/>
              </w:rPr>
              <w:t>The UE reports to the network when the power state is low.  We will not specify how the UE determines low power state.   The network should de-configure the data collection (this can be captured in stage 2).</w:t>
            </w:r>
          </w:p>
        </w:tc>
      </w:tr>
    </w:tbl>
    <w:p w14:paraId="546D0C2B" w14:textId="19F639B5" w:rsidR="00966319" w:rsidRDefault="00991882" w:rsidP="00991882">
      <w:pPr>
        <w:pStyle w:val="Proposal"/>
        <w:snapToGrid w:val="0"/>
        <w:spacing w:line="260" w:lineRule="exact"/>
        <w:rPr>
          <w:rFonts w:ascii="Times New Roman" w:eastAsia="等线" w:hAnsi="Times New Roman"/>
          <w:b w:val="0"/>
          <w:bCs w:val="0"/>
          <w:szCs w:val="24"/>
          <w:lang w:val="en-US"/>
        </w:rPr>
      </w:pPr>
      <w:r>
        <w:rPr>
          <w:rFonts w:ascii="Times New Roman" w:eastAsia="等线" w:hAnsi="Times New Roman" w:hint="eastAsia"/>
          <w:b w:val="0"/>
          <w:bCs w:val="0"/>
          <w:szCs w:val="24"/>
          <w:lang w:val="en-US"/>
        </w:rPr>
        <w:t>I</w:t>
      </w:r>
      <w:r>
        <w:rPr>
          <w:rFonts w:ascii="Times New Roman" w:eastAsia="等线" w:hAnsi="Times New Roman"/>
          <w:b w:val="0"/>
          <w:bCs w:val="0"/>
          <w:szCs w:val="24"/>
          <w:lang w:val="en-US"/>
        </w:rPr>
        <w:t>t is clearly</w:t>
      </w:r>
      <w:r w:rsidR="000E7F3D">
        <w:rPr>
          <w:rFonts w:ascii="Times New Roman" w:eastAsia="等线" w:hAnsi="Times New Roman"/>
          <w:b w:val="0"/>
          <w:bCs w:val="0"/>
          <w:szCs w:val="24"/>
          <w:lang w:val="en-US"/>
        </w:rPr>
        <w:t xml:space="preserve"> agreed</w:t>
      </w:r>
      <w:r>
        <w:rPr>
          <w:rFonts w:ascii="Times New Roman" w:eastAsia="等线" w:hAnsi="Times New Roman"/>
          <w:b w:val="0"/>
          <w:bCs w:val="0"/>
          <w:szCs w:val="24"/>
          <w:lang w:val="en-US"/>
        </w:rPr>
        <w:t xml:space="preserve"> that, after indicating the logged data is available due to the low power state, UE is expected to receive the de-configuration of data collection but keeps logging data. However, </w:t>
      </w:r>
      <w:r w:rsidR="00147559">
        <w:rPr>
          <w:rFonts w:ascii="Times New Roman" w:eastAsia="等线" w:hAnsi="Times New Roman"/>
          <w:b w:val="0"/>
          <w:bCs w:val="0"/>
          <w:szCs w:val="24"/>
          <w:lang w:val="en-US"/>
        </w:rPr>
        <w:t xml:space="preserve">in case </w:t>
      </w:r>
      <w:r w:rsidR="00ED164B">
        <w:rPr>
          <w:rFonts w:ascii="Times New Roman" w:eastAsia="等线" w:hAnsi="Times New Roman"/>
          <w:b w:val="0"/>
          <w:bCs w:val="0"/>
          <w:szCs w:val="24"/>
          <w:lang w:val="en-US"/>
        </w:rPr>
        <w:t xml:space="preserve">UE does not receive any reaction for NW addressing UE’s </w:t>
      </w:r>
      <w:r w:rsidR="00ED164B" w:rsidRPr="00991882">
        <w:rPr>
          <w:rFonts w:ascii="Times New Roman" w:eastAsia="等线" w:hAnsi="Times New Roman"/>
          <w:b w:val="0"/>
          <w:bCs w:val="0"/>
          <w:szCs w:val="24"/>
          <w:lang w:val="en-US"/>
        </w:rPr>
        <w:t xml:space="preserve">availability </w:t>
      </w:r>
      <w:r w:rsidR="00ED164B">
        <w:rPr>
          <w:rFonts w:ascii="Times New Roman" w:eastAsia="等线" w:hAnsi="Times New Roman"/>
          <w:b w:val="0"/>
          <w:bCs w:val="0"/>
          <w:szCs w:val="24"/>
          <w:lang w:val="en-US"/>
        </w:rPr>
        <w:t>indication or</w:t>
      </w:r>
      <w:r>
        <w:rPr>
          <w:rFonts w:ascii="Times New Roman" w:eastAsia="等线" w:hAnsi="Times New Roman"/>
          <w:b w:val="0"/>
          <w:bCs w:val="0"/>
          <w:szCs w:val="24"/>
          <w:lang w:val="en-US"/>
        </w:rPr>
        <w:t xml:space="preserve">, </w:t>
      </w:r>
      <w:r w:rsidR="00ED164B">
        <w:rPr>
          <w:rFonts w:ascii="Times New Roman" w:eastAsia="等线" w:hAnsi="Times New Roman"/>
          <w:b w:val="0"/>
          <w:bCs w:val="0"/>
          <w:szCs w:val="24"/>
          <w:lang w:val="en-US"/>
        </w:rPr>
        <w:t xml:space="preserve">if </w:t>
      </w:r>
      <w:r>
        <w:rPr>
          <w:rFonts w:ascii="Times New Roman" w:eastAsia="等线" w:hAnsi="Times New Roman"/>
          <w:b w:val="0"/>
          <w:bCs w:val="0"/>
          <w:szCs w:val="24"/>
          <w:lang w:val="en-US"/>
        </w:rPr>
        <w:t xml:space="preserve">NW provides </w:t>
      </w:r>
      <w:r w:rsidR="00ED164B">
        <w:rPr>
          <w:rFonts w:ascii="Times New Roman" w:eastAsia="等线" w:hAnsi="Times New Roman"/>
          <w:b w:val="0"/>
          <w:bCs w:val="0"/>
          <w:szCs w:val="24"/>
          <w:lang w:val="en-US"/>
        </w:rPr>
        <w:t>UE with some</w:t>
      </w:r>
      <w:r>
        <w:rPr>
          <w:rFonts w:ascii="Times New Roman" w:eastAsia="等线" w:hAnsi="Times New Roman"/>
          <w:b w:val="0"/>
          <w:bCs w:val="0"/>
          <w:szCs w:val="24"/>
          <w:lang w:val="en-US"/>
        </w:rPr>
        <w:t xml:space="preserve"> configuration </w:t>
      </w:r>
      <w:r w:rsidR="00ED164B">
        <w:rPr>
          <w:rFonts w:ascii="Times New Roman" w:eastAsia="等线" w:hAnsi="Times New Roman"/>
          <w:b w:val="0"/>
          <w:bCs w:val="0"/>
          <w:szCs w:val="24"/>
          <w:lang w:val="en-US"/>
        </w:rPr>
        <w:t>that UE cannot apply</w:t>
      </w:r>
      <w:r w:rsidDel="00ED164B">
        <w:rPr>
          <w:rFonts w:ascii="Times New Roman" w:eastAsia="等线" w:hAnsi="Times New Roman"/>
          <w:b w:val="0"/>
          <w:bCs w:val="0"/>
          <w:szCs w:val="24"/>
          <w:lang w:val="en-US"/>
        </w:rPr>
        <w:t>,</w:t>
      </w:r>
      <w:r>
        <w:rPr>
          <w:rFonts w:ascii="Times New Roman" w:eastAsia="等线" w:hAnsi="Times New Roman"/>
          <w:b w:val="0"/>
          <w:bCs w:val="0"/>
          <w:szCs w:val="24"/>
          <w:lang w:val="en-US"/>
        </w:rPr>
        <w:t xml:space="preserve"> UE may </w:t>
      </w:r>
      <w:r w:rsidR="00ED164B">
        <w:rPr>
          <w:rFonts w:ascii="Times New Roman" w:eastAsia="等线" w:hAnsi="Times New Roman"/>
          <w:b w:val="0"/>
          <w:bCs w:val="0"/>
          <w:szCs w:val="24"/>
          <w:lang w:val="en-US"/>
        </w:rPr>
        <w:t xml:space="preserve">unnecessarily </w:t>
      </w:r>
      <w:r>
        <w:rPr>
          <w:rFonts w:ascii="Times New Roman" w:eastAsia="等线" w:hAnsi="Times New Roman"/>
          <w:b w:val="0"/>
          <w:bCs w:val="0"/>
          <w:szCs w:val="24"/>
          <w:lang w:val="en-US"/>
        </w:rPr>
        <w:t xml:space="preserve">waste </w:t>
      </w:r>
      <w:r w:rsidR="00966319">
        <w:rPr>
          <w:rFonts w:ascii="Times New Roman" w:eastAsia="等线" w:hAnsi="Times New Roman"/>
          <w:b w:val="0"/>
          <w:bCs w:val="0"/>
          <w:szCs w:val="24"/>
          <w:lang w:val="en-US"/>
        </w:rPr>
        <w:t>its power on logging data.</w:t>
      </w:r>
    </w:p>
    <w:p w14:paraId="16108EC0" w14:textId="55107A07" w:rsidR="0085150C" w:rsidRPr="0085150C" w:rsidRDefault="0085150C" w:rsidP="00A672F2">
      <w:pPr>
        <w:pStyle w:val="Observation"/>
        <w:numPr>
          <w:ilvl w:val="0"/>
          <w:numId w:val="34"/>
        </w:numPr>
        <w:tabs>
          <w:tab w:val="left" w:pos="1701"/>
        </w:tabs>
        <w:overflowPunct w:val="0"/>
        <w:autoSpaceDE w:val="0"/>
        <w:autoSpaceDN w:val="0"/>
        <w:adjustRightInd w:val="0"/>
        <w:spacing w:before="180" w:after="180" w:line="260" w:lineRule="exact"/>
        <w:ind w:leftChars="0" w:left="1701" w:hanging="1701"/>
        <w:jc w:val="both"/>
        <w:textAlignment w:val="baseline"/>
        <w:rPr>
          <w:color w:val="auto"/>
          <w:szCs w:val="20"/>
          <w:lang w:val="en-GB"/>
        </w:rPr>
      </w:pPr>
      <w:r>
        <w:rPr>
          <w:color w:val="auto"/>
          <w:szCs w:val="20"/>
          <w:lang w:val="en-GB"/>
        </w:rPr>
        <w:lastRenderedPageBreak/>
        <w:t xml:space="preserve">UE keeps power </w:t>
      </w:r>
      <w:r w:rsidR="00E911F9">
        <w:rPr>
          <w:color w:val="auto"/>
          <w:szCs w:val="20"/>
          <w:lang w:val="en-GB"/>
        </w:rPr>
        <w:t xml:space="preserve">consumption </w:t>
      </w:r>
      <w:r>
        <w:rPr>
          <w:color w:val="auto"/>
          <w:szCs w:val="20"/>
          <w:lang w:val="en-GB"/>
        </w:rPr>
        <w:t>down if NW cannot stop UE from logging data</w:t>
      </w:r>
      <w:r w:rsidR="00903BD3">
        <w:rPr>
          <w:color w:val="auto"/>
          <w:szCs w:val="20"/>
          <w:lang w:val="en-GB"/>
        </w:rPr>
        <w:t xml:space="preserve"> after indication on </w:t>
      </w:r>
      <w:r w:rsidR="00D43503">
        <w:rPr>
          <w:color w:val="auto"/>
          <w:szCs w:val="20"/>
          <w:lang w:val="en-GB"/>
        </w:rPr>
        <w:t xml:space="preserve">UE </w:t>
      </w:r>
      <w:r w:rsidR="00903BD3">
        <w:rPr>
          <w:color w:val="auto"/>
          <w:szCs w:val="20"/>
          <w:lang w:val="en-GB"/>
        </w:rPr>
        <w:t>low power state,</w:t>
      </w:r>
      <w:r>
        <w:rPr>
          <w:color w:val="auto"/>
          <w:szCs w:val="20"/>
          <w:lang w:val="en-GB"/>
        </w:rPr>
        <w:t xml:space="preserve"> and has no enough power for other services with higher priority</w:t>
      </w:r>
      <w:r w:rsidRPr="00547BA9">
        <w:rPr>
          <w:color w:val="auto"/>
          <w:szCs w:val="20"/>
          <w:lang w:val="en-GB"/>
        </w:rPr>
        <w:t>.</w:t>
      </w:r>
    </w:p>
    <w:p w14:paraId="46E9288F" w14:textId="73F1D58C" w:rsidR="00966319" w:rsidRPr="00991882" w:rsidRDefault="00966319" w:rsidP="00991882">
      <w:pPr>
        <w:pStyle w:val="Proposal"/>
        <w:snapToGrid w:val="0"/>
        <w:spacing w:line="260" w:lineRule="exact"/>
        <w:rPr>
          <w:rFonts w:ascii="Times New Roman" w:eastAsia="等线" w:hAnsi="Times New Roman"/>
          <w:b w:val="0"/>
          <w:bCs w:val="0"/>
          <w:szCs w:val="24"/>
          <w:lang w:val="en-US"/>
        </w:rPr>
      </w:pPr>
      <w:r>
        <w:rPr>
          <w:rFonts w:ascii="Times New Roman" w:eastAsia="等线" w:hAnsi="Times New Roman"/>
          <w:b w:val="0"/>
          <w:bCs w:val="0"/>
          <w:szCs w:val="24"/>
          <w:lang w:val="en-US"/>
        </w:rPr>
        <w:t>Considering that UE may not be de-configured the data collection</w:t>
      </w:r>
      <w:r w:rsidR="000E7F3D">
        <w:rPr>
          <w:rFonts w:ascii="Times New Roman" w:eastAsia="等线" w:hAnsi="Times New Roman"/>
          <w:b w:val="0"/>
          <w:bCs w:val="0"/>
          <w:szCs w:val="24"/>
          <w:lang w:val="en-US"/>
        </w:rPr>
        <w:t xml:space="preserve"> with low power</w:t>
      </w:r>
      <w:r>
        <w:rPr>
          <w:rFonts w:ascii="Times New Roman" w:eastAsia="等线" w:hAnsi="Times New Roman"/>
          <w:b w:val="0"/>
          <w:bCs w:val="0"/>
          <w:szCs w:val="24"/>
          <w:lang w:val="en-US"/>
        </w:rPr>
        <w:t xml:space="preserve">, a NW-controlled timer can be introduced for UE to release data collection. Specifically, when configuring the </w:t>
      </w:r>
      <w:r w:rsidRPr="00966319">
        <w:rPr>
          <w:rFonts w:ascii="Times New Roman" w:eastAsia="等线" w:hAnsi="Times New Roman"/>
          <w:b w:val="0"/>
          <w:bCs w:val="0"/>
          <w:szCs w:val="24"/>
          <w:lang w:val="en-US"/>
        </w:rPr>
        <w:t>availability indication due to low power state</w:t>
      </w:r>
      <w:r>
        <w:rPr>
          <w:rFonts w:ascii="Times New Roman" w:eastAsia="等线" w:hAnsi="Times New Roman"/>
          <w:b w:val="0"/>
          <w:bCs w:val="0"/>
          <w:szCs w:val="24"/>
          <w:lang w:val="en-US"/>
        </w:rPr>
        <w:t xml:space="preserve"> in </w:t>
      </w:r>
      <w:proofErr w:type="spellStart"/>
      <w:r w:rsidRPr="00966319">
        <w:rPr>
          <w:rFonts w:ascii="Times New Roman" w:eastAsia="等线" w:hAnsi="Times New Roman"/>
          <w:b w:val="0"/>
          <w:bCs w:val="0"/>
          <w:i/>
          <w:iCs/>
          <w:szCs w:val="24"/>
          <w:lang w:val="en-US"/>
        </w:rPr>
        <w:t>otherconfig</w:t>
      </w:r>
      <w:proofErr w:type="spellEnd"/>
      <w:r>
        <w:rPr>
          <w:rFonts w:ascii="Times New Roman" w:eastAsia="等线" w:hAnsi="Times New Roman"/>
          <w:b w:val="0"/>
          <w:bCs w:val="0"/>
          <w:szCs w:val="24"/>
          <w:lang w:val="en-US"/>
        </w:rPr>
        <w:t xml:space="preserve"> via </w:t>
      </w:r>
      <w:proofErr w:type="spellStart"/>
      <w:r w:rsidRPr="00966319">
        <w:rPr>
          <w:rFonts w:ascii="Times New Roman" w:eastAsia="等线" w:hAnsi="Times New Roman"/>
          <w:b w:val="0"/>
          <w:bCs w:val="0"/>
          <w:i/>
          <w:iCs/>
          <w:szCs w:val="24"/>
          <w:lang w:val="en-US"/>
        </w:rPr>
        <w:t>RRCReconfiguration</w:t>
      </w:r>
      <w:proofErr w:type="spellEnd"/>
      <w:r>
        <w:rPr>
          <w:rFonts w:ascii="Times New Roman" w:eastAsia="等线" w:hAnsi="Times New Roman"/>
          <w:b w:val="0"/>
          <w:bCs w:val="0"/>
          <w:szCs w:val="24"/>
          <w:lang w:val="en-US"/>
        </w:rPr>
        <w:t xml:space="preserve">, NW can also configure UE with a time period as well, which </w:t>
      </w:r>
      <w:r w:rsidR="004D30B7">
        <w:rPr>
          <w:rFonts w:ascii="Times New Roman" w:eastAsia="等线" w:hAnsi="Times New Roman"/>
          <w:b w:val="0"/>
          <w:bCs w:val="0"/>
          <w:szCs w:val="24"/>
          <w:lang w:val="en-US"/>
        </w:rPr>
        <w:t>can be</w:t>
      </w:r>
      <w:r>
        <w:rPr>
          <w:rFonts w:ascii="Times New Roman" w:eastAsia="等线" w:hAnsi="Times New Roman"/>
          <w:b w:val="0"/>
          <w:bCs w:val="0"/>
          <w:szCs w:val="24"/>
          <w:lang w:val="en-US"/>
        </w:rPr>
        <w:t xml:space="preserve"> used to control when UE </w:t>
      </w:r>
      <w:r w:rsidR="000E7F3D">
        <w:rPr>
          <w:rFonts w:ascii="Times New Roman" w:eastAsia="等线" w:hAnsi="Times New Roman"/>
          <w:b w:val="0"/>
          <w:bCs w:val="0"/>
          <w:szCs w:val="24"/>
          <w:lang w:val="en-US"/>
        </w:rPr>
        <w:t>is able to</w:t>
      </w:r>
      <w:r>
        <w:rPr>
          <w:rFonts w:ascii="Times New Roman" w:eastAsia="等线" w:hAnsi="Times New Roman"/>
          <w:b w:val="0"/>
          <w:bCs w:val="0"/>
          <w:szCs w:val="24"/>
          <w:lang w:val="en-US"/>
        </w:rPr>
        <w:t xml:space="preserve"> release the data collection configuration after reporting the data </w:t>
      </w:r>
      <w:proofErr w:type="spellStart"/>
      <w:r>
        <w:rPr>
          <w:rFonts w:ascii="Times New Roman" w:eastAsia="等线" w:hAnsi="Times New Roman"/>
          <w:b w:val="0"/>
          <w:bCs w:val="0"/>
          <w:szCs w:val="24"/>
          <w:lang w:val="en-US"/>
        </w:rPr>
        <w:t>availibilty</w:t>
      </w:r>
      <w:proofErr w:type="spellEnd"/>
      <w:r>
        <w:rPr>
          <w:rFonts w:ascii="Times New Roman" w:eastAsia="等线" w:hAnsi="Times New Roman"/>
          <w:b w:val="0"/>
          <w:bCs w:val="0"/>
          <w:szCs w:val="24"/>
          <w:lang w:val="en-US"/>
        </w:rPr>
        <w:t xml:space="preserve"> triggered by the low power state. That is, UE should start a timer upon detecting its low power state and reporting the data </w:t>
      </w:r>
      <w:proofErr w:type="spellStart"/>
      <w:r>
        <w:rPr>
          <w:rFonts w:ascii="Times New Roman" w:eastAsia="等线" w:hAnsi="Times New Roman"/>
          <w:b w:val="0"/>
          <w:bCs w:val="0"/>
          <w:szCs w:val="24"/>
          <w:lang w:val="en-US"/>
        </w:rPr>
        <w:t>availibilty</w:t>
      </w:r>
      <w:proofErr w:type="spellEnd"/>
      <w:r>
        <w:rPr>
          <w:rFonts w:ascii="Times New Roman" w:eastAsia="等线" w:hAnsi="Times New Roman"/>
          <w:b w:val="0"/>
          <w:bCs w:val="0"/>
          <w:szCs w:val="24"/>
          <w:lang w:val="en-US"/>
        </w:rPr>
        <w:t xml:space="preserve">. UE would stop the timer when receiving the de-configuration of data collection. </w:t>
      </w:r>
      <w:r w:rsidR="004D30B7">
        <w:rPr>
          <w:rFonts w:ascii="Times New Roman" w:eastAsia="等线" w:hAnsi="Times New Roman"/>
          <w:b w:val="0"/>
          <w:bCs w:val="0"/>
          <w:szCs w:val="24"/>
          <w:lang w:val="en-US"/>
        </w:rPr>
        <w:t>A</w:t>
      </w:r>
      <w:r>
        <w:rPr>
          <w:rFonts w:ascii="Times New Roman" w:eastAsia="等线" w:hAnsi="Times New Roman"/>
          <w:b w:val="0"/>
          <w:bCs w:val="0"/>
          <w:szCs w:val="24"/>
          <w:lang w:val="en-US"/>
        </w:rPr>
        <w:t>t the timer expiry, UE can stop the data collection procedure</w:t>
      </w:r>
      <w:r w:rsidR="00F70789">
        <w:rPr>
          <w:rFonts w:ascii="Times New Roman" w:eastAsia="等线" w:hAnsi="Times New Roman"/>
          <w:b w:val="0"/>
          <w:bCs w:val="0"/>
          <w:szCs w:val="24"/>
          <w:lang w:val="en-US"/>
        </w:rPr>
        <w:t xml:space="preserve"> </w:t>
      </w:r>
      <w:r w:rsidR="00F70789">
        <w:rPr>
          <w:rFonts w:ascii="Times New Roman" w:eastAsia="等线" w:hAnsi="Times New Roman" w:hint="eastAsia"/>
          <w:b w:val="0"/>
          <w:bCs w:val="0"/>
          <w:szCs w:val="24"/>
          <w:lang w:val="en-US"/>
        </w:rPr>
        <w:t>directly</w:t>
      </w:r>
      <w:r w:rsidR="00FC396E">
        <w:rPr>
          <w:rFonts w:ascii="Times New Roman" w:eastAsia="等线" w:hAnsi="Times New Roman"/>
          <w:b w:val="0"/>
          <w:bCs w:val="0"/>
          <w:szCs w:val="24"/>
          <w:lang w:val="en-US"/>
        </w:rPr>
        <w:t xml:space="preserve">. In this solution, UE is able to save some power from logging data </w:t>
      </w:r>
      <w:r w:rsidR="000E7F3D">
        <w:rPr>
          <w:rFonts w:ascii="Times New Roman" w:eastAsia="等线" w:hAnsi="Times New Roman"/>
          <w:b w:val="0"/>
          <w:bCs w:val="0"/>
          <w:szCs w:val="24"/>
          <w:lang w:val="en-US"/>
        </w:rPr>
        <w:t>following</w:t>
      </w:r>
      <w:r w:rsidR="00FC396E">
        <w:rPr>
          <w:rFonts w:ascii="Times New Roman" w:eastAsia="等线" w:hAnsi="Times New Roman"/>
          <w:b w:val="0"/>
          <w:bCs w:val="0"/>
          <w:szCs w:val="24"/>
          <w:lang w:val="en-US"/>
        </w:rPr>
        <w:t xml:space="preserve"> NW control.</w:t>
      </w:r>
    </w:p>
    <w:p w14:paraId="511C7548" w14:textId="244D7260" w:rsidR="00FC396E" w:rsidRDefault="000E7F3D" w:rsidP="00FC396E">
      <w:pPr>
        <w:pStyle w:val="Proposal"/>
        <w:numPr>
          <w:ilvl w:val="0"/>
          <w:numId w:val="5"/>
        </w:numPr>
        <w:snapToGrid w:val="0"/>
        <w:spacing w:line="260" w:lineRule="exact"/>
        <w:ind w:left="1701" w:hanging="1701"/>
        <w:rPr>
          <w:rFonts w:ascii="Times New Roman" w:hAnsi="Times New Roman"/>
        </w:rPr>
      </w:pPr>
      <w:r>
        <w:rPr>
          <w:rFonts w:ascii="Times New Roman" w:hAnsi="Times New Roman"/>
        </w:rPr>
        <w:t>The network</w:t>
      </w:r>
      <w:r w:rsidR="00FC396E">
        <w:rPr>
          <w:rFonts w:ascii="Times New Roman" w:hAnsi="Times New Roman"/>
        </w:rPr>
        <w:t xml:space="preserve"> can configure UE with a timer, which is started </w:t>
      </w:r>
      <w:r w:rsidR="00D21C6B">
        <w:rPr>
          <w:rFonts w:ascii="Times New Roman" w:hAnsi="Times New Roman"/>
        </w:rPr>
        <w:t xml:space="preserve">when </w:t>
      </w:r>
      <w:r w:rsidR="00EF33D0">
        <w:rPr>
          <w:rFonts w:ascii="Times New Roman" w:hAnsi="Times New Roman"/>
        </w:rPr>
        <w:t>UE indicates</w:t>
      </w:r>
      <w:r w:rsidR="00FC396E" w:rsidDel="00D21C6B">
        <w:rPr>
          <w:rFonts w:ascii="Times New Roman" w:hAnsi="Times New Roman"/>
        </w:rPr>
        <w:t xml:space="preserve"> the </w:t>
      </w:r>
      <w:r w:rsidR="00D21C6B">
        <w:rPr>
          <w:rFonts w:ascii="Times New Roman" w:hAnsi="Times New Roman"/>
        </w:rPr>
        <w:t xml:space="preserve">logged data </w:t>
      </w:r>
      <w:r w:rsidR="00FC396E">
        <w:rPr>
          <w:rFonts w:ascii="Times New Roman" w:hAnsi="Times New Roman"/>
        </w:rPr>
        <w:t xml:space="preserve">availability </w:t>
      </w:r>
      <w:r w:rsidR="00F70789">
        <w:rPr>
          <w:rFonts w:ascii="Times New Roman" w:hAnsi="Times New Roman"/>
        </w:rPr>
        <w:t>due to low power state</w:t>
      </w:r>
      <w:r>
        <w:rPr>
          <w:rFonts w:ascii="Times New Roman" w:hAnsi="Times New Roman"/>
        </w:rPr>
        <w:t xml:space="preserve">; </w:t>
      </w:r>
      <w:r w:rsidR="00FC396E">
        <w:rPr>
          <w:rFonts w:ascii="Times New Roman" w:hAnsi="Times New Roman"/>
        </w:rPr>
        <w:t>and</w:t>
      </w:r>
      <w:r w:rsidR="001C127A">
        <w:rPr>
          <w:rFonts w:ascii="Times New Roman" w:hAnsi="Times New Roman"/>
        </w:rPr>
        <w:t xml:space="preserve"> </w:t>
      </w:r>
      <w:r w:rsidR="00FC396E">
        <w:rPr>
          <w:rFonts w:ascii="Times New Roman" w:hAnsi="Times New Roman"/>
        </w:rPr>
        <w:t xml:space="preserve">is stopped </w:t>
      </w:r>
      <w:r w:rsidR="00EF33D0">
        <w:rPr>
          <w:rFonts w:ascii="Times New Roman" w:hAnsi="Times New Roman"/>
        </w:rPr>
        <w:t>when</w:t>
      </w:r>
      <w:r w:rsidR="00FC396E">
        <w:rPr>
          <w:rFonts w:ascii="Times New Roman" w:hAnsi="Times New Roman"/>
        </w:rPr>
        <w:t xml:space="preserve"> UE </w:t>
      </w:r>
      <w:r w:rsidR="00EF33D0">
        <w:rPr>
          <w:rFonts w:ascii="Times New Roman" w:hAnsi="Times New Roman"/>
        </w:rPr>
        <w:t>receives</w:t>
      </w:r>
      <w:r w:rsidR="00FC396E">
        <w:rPr>
          <w:rFonts w:ascii="Times New Roman" w:hAnsi="Times New Roman"/>
        </w:rPr>
        <w:t xml:space="preserve"> de-configuration of data collection. At the timer expiry, UE can stop logging the data.</w:t>
      </w:r>
    </w:p>
    <w:p w14:paraId="093F53E7" w14:textId="4D233A74" w:rsidR="00774A13" w:rsidRDefault="00774A13" w:rsidP="00774A13">
      <w:pPr>
        <w:pStyle w:val="Heading2"/>
        <w:numPr>
          <w:ilvl w:val="1"/>
          <w:numId w:val="22"/>
        </w:numPr>
        <w:tabs>
          <w:tab w:val="left" w:pos="567"/>
        </w:tabs>
        <w:spacing w:before="120" w:after="120"/>
        <w:ind w:left="567" w:hanging="567"/>
        <w:rPr>
          <w:b w:val="0"/>
          <w:sz w:val="28"/>
        </w:rPr>
      </w:pPr>
      <w:r>
        <w:rPr>
          <w:b w:val="0"/>
          <w:sz w:val="28"/>
        </w:rPr>
        <w:t xml:space="preserve">SRB for </w:t>
      </w:r>
      <w:r w:rsidRPr="00774A13">
        <w:rPr>
          <w:b w:val="0"/>
          <w:sz w:val="28"/>
        </w:rPr>
        <w:t>logged data reporting</w:t>
      </w:r>
    </w:p>
    <w:p w14:paraId="5CA07B07" w14:textId="7F18E707" w:rsidR="006E3A63" w:rsidRDefault="006E3A63" w:rsidP="00542D4A">
      <w:pPr>
        <w:pStyle w:val="Proposal"/>
        <w:snapToGrid w:val="0"/>
        <w:spacing w:line="260" w:lineRule="exact"/>
        <w:rPr>
          <w:rFonts w:ascii="Times New Roman" w:eastAsia="等线" w:hAnsi="Times New Roman"/>
          <w:b w:val="0"/>
          <w:bCs w:val="0"/>
          <w:szCs w:val="24"/>
          <w:lang w:val="en-US"/>
        </w:rPr>
      </w:pPr>
      <w:r w:rsidRPr="001C0622">
        <w:rPr>
          <w:rFonts w:ascii="Times New Roman" w:eastAsia="等线" w:hAnsi="Times New Roman"/>
          <w:b w:val="0"/>
          <w:bCs w:val="0"/>
          <w:szCs w:val="24"/>
          <w:lang w:val="en-US"/>
        </w:rPr>
        <w:t>RAN2 has agreed to use SRB to report the logged</w:t>
      </w:r>
      <w:r w:rsidR="004C2827">
        <w:rPr>
          <w:rFonts w:ascii="Times New Roman" w:eastAsia="等线" w:hAnsi="Times New Roman"/>
          <w:b w:val="0"/>
          <w:bCs w:val="0"/>
          <w:szCs w:val="24"/>
          <w:lang w:val="en-US"/>
        </w:rPr>
        <w:t xml:space="preserve"> data</w:t>
      </w:r>
      <w:r w:rsidRPr="001C0622">
        <w:rPr>
          <w:rFonts w:ascii="Times New Roman" w:eastAsia="等线" w:hAnsi="Times New Roman"/>
          <w:b w:val="0"/>
          <w:bCs w:val="0"/>
          <w:szCs w:val="24"/>
          <w:lang w:val="en-US"/>
        </w:rPr>
        <w:t xml:space="preserve"> to networ</w:t>
      </w:r>
      <w:r w:rsidR="00E42F2C" w:rsidRPr="001C0622">
        <w:rPr>
          <w:rFonts w:ascii="Times New Roman" w:eastAsia="等线" w:hAnsi="Times New Roman"/>
          <w:b w:val="0"/>
          <w:bCs w:val="0"/>
          <w:szCs w:val="24"/>
          <w:lang w:val="en-US"/>
        </w:rPr>
        <w:t>k</w:t>
      </w:r>
      <w:r w:rsidR="001C0622">
        <w:rPr>
          <w:rFonts w:ascii="Times New Roman" w:eastAsia="等线" w:hAnsi="Times New Roman"/>
          <w:b w:val="0"/>
          <w:bCs w:val="0"/>
          <w:szCs w:val="24"/>
          <w:lang w:val="en-US"/>
        </w:rPr>
        <w:t xml:space="preserve">. But RAN2 did not conclude on </w:t>
      </w:r>
      <w:r w:rsidR="004C2827">
        <w:rPr>
          <w:rFonts w:ascii="Times New Roman" w:eastAsia="等线" w:hAnsi="Times New Roman"/>
          <w:b w:val="0"/>
          <w:bCs w:val="0"/>
          <w:szCs w:val="24"/>
          <w:lang w:val="en-US"/>
        </w:rPr>
        <w:t xml:space="preserve">the SRB type, i.e., </w:t>
      </w:r>
      <w:r w:rsidR="001C0622">
        <w:rPr>
          <w:rFonts w:ascii="Times New Roman" w:eastAsia="等线" w:hAnsi="Times New Roman"/>
          <w:b w:val="0"/>
          <w:bCs w:val="0"/>
          <w:szCs w:val="24"/>
          <w:lang w:val="en-US"/>
        </w:rPr>
        <w:t>wh</w:t>
      </w:r>
      <w:r w:rsidR="00B908DC">
        <w:rPr>
          <w:rFonts w:ascii="Times New Roman" w:eastAsia="等线" w:hAnsi="Times New Roman"/>
          <w:b w:val="0"/>
          <w:bCs w:val="0"/>
          <w:szCs w:val="24"/>
          <w:lang w:val="en-US"/>
        </w:rPr>
        <w:t>e</w:t>
      </w:r>
      <w:r w:rsidR="001C0622">
        <w:rPr>
          <w:rFonts w:ascii="Times New Roman" w:eastAsia="等线" w:hAnsi="Times New Roman"/>
          <w:b w:val="0"/>
          <w:bCs w:val="0"/>
          <w:szCs w:val="24"/>
          <w:lang w:val="en-US"/>
        </w:rPr>
        <w:t>ther to introduce a n</w:t>
      </w:r>
      <w:r w:rsidR="001C0622" w:rsidRPr="001C0622">
        <w:rPr>
          <w:rFonts w:ascii="Times New Roman" w:eastAsia="等线" w:hAnsi="Times New Roman"/>
          <w:b w:val="0"/>
          <w:bCs w:val="0"/>
          <w:szCs w:val="24"/>
          <w:lang w:val="en-US"/>
        </w:rPr>
        <w:t xml:space="preserve">ew SRB or </w:t>
      </w:r>
      <w:r w:rsidR="004C2827">
        <w:rPr>
          <w:rFonts w:ascii="Times New Roman" w:eastAsia="等线" w:hAnsi="Times New Roman"/>
          <w:b w:val="0"/>
          <w:bCs w:val="0"/>
          <w:szCs w:val="24"/>
          <w:lang w:val="en-US"/>
        </w:rPr>
        <w:t>re</w:t>
      </w:r>
      <w:r w:rsidR="001C0622" w:rsidRPr="001C0622">
        <w:rPr>
          <w:rFonts w:ascii="Times New Roman" w:eastAsia="等线" w:hAnsi="Times New Roman"/>
          <w:b w:val="0"/>
          <w:bCs w:val="0"/>
          <w:szCs w:val="24"/>
          <w:lang w:val="en-US"/>
        </w:rPr>
        <w:t>use SRB4</w:t>
      </w:r>
      <w:r w:rsidR="001C0622">
        <w:rPr>
          <w:rFonts w:ascii="Times New Roman" w:eastAsia="等线" w:hAnsi="Times New Roman"/>
          <w:b w:val="0"/>
          <w:bCs w:val="0"/>
          <w:szCs w:val="24"/>
          <w:lang w:val="en-US"/>
        </w:rPr>
        <w:t>.</w:t>
      </w:r>
      <w:r w:rsidR="00B908DC">
        <w:rPr>
          <w:rFonts w:ascii="Times New Roman" w:eastAsia="等线" w:hAnsi="Times New Roman"/>
          <w:b w:val="0"/>
          <w:bCs w:val="0"/>
          <w:szCs w:val="24"/>
          <w:lang w:val="en-US"/>
        </w:rPr>
        <w:t xml:space="preserve"> For the motivation to introduce </w:t>
      </w:r>
      <w:r w:rsidR="004C2827">
        <w:rPr>
          <w:rFonts w:ascii="Times New Roman" w:eastAsia="等线" w:hAnsi="Times New Roman"/>
          <w:b w:val="0"/>
          <w:bCs w:val="0"/>
          <w:szCs w:val="24"/>
          <w:lang w:val="en-US"/>
        </w:rPr>
        <w:t xml:space="preserve">a </w:t>
      </w:r>
      <w:r w:rsidR="00B908DC">
        <w:rPr>
          <w:rFonts w:ascii="Times New Roman" w:eastAsia="等线" w:hAnsi="Times New Roman"/>
          <w:b w:val="0"/>
          <w:bCs w:val="0"/>
          <w:szCs w:val="24"/>
          <w:lang w:val="en-US"/>
        </w:rPr>
        <w:t>new SRB, some argue to have a low priority SRB. We do not see the necessity to introduce a new SRB given that SRB4 is already a low priority SRB</w:t>
      </w:r>
      <w:r w:rsidR="004C2827">
        <w:rPr>
          <w:rFonts w:ascii="Times New Roman" w:eastAsia="等线" w:hAnsi="Times New Roman"/>
          <w:b w:val="0"/>
          <w:bCs w:val="0"/>
          <w:szCs w:val="24"/>
          <w:lang w:val="en-US"/>
        </w:rPr>
        <w:t xml:space="preserve"> for </w:t>
      </w:r>
      <w:proofErr w:type="spellStart"/>
      <w:r w:rsidR="004C2827">
        <w:rPr>
          <w:rFonts w:ascii="Times New Roman" w:eastAsia="等线" w:hAnsi="Times New Roman"/>
          <w:b w:val="0"/>
          <w:bCs w:val="0"/>
          <w:szCs w:val="24"/>
          <w:lang w:val="en-US"/>
        </w:rPr>
        <w:t>QoE</w:t>
      </w:r>
      <w:proofErr w:type="spellEnd"/>
      <w:r w:rsidR="004C2827">
        <w:rPr>
          <w:rFonts w:ascii="Times New Roman" w:eastAsia="等线" w:hAnsi="Times New Roman"/>
          <w:b w:val="0"/>
          <w:bCs w:val="0"/>
          <w:szCs w:val="24"/>
          <w:lang w:val="en-US"/>
        </w:rPr>
        <w:t xml:space="preserve"> reporting</w:t>
      </w:r>
      <w:r w:rsidR="00B908DC">
        <w:rPr>
          <w:rFonts w:ascii="Times New Roman" w:eastAsia="等线" w:hAnsi="Times New Roman"/>
          <w:b w:val="0"/>
          <w:bCs w:val="0"/>
          <w:szCs w:val="24"/>
          <w:lang w:val="en-US"/>
        </w:rPr>
        <w:t xml:space="preserve">. Thus, </w:t>
      </w:r>
      <w:r w:rsidR="004C2827">
        <w:rPr>
          <w:rFonts w:ascii="Times New Roman" w:eastAsia="等线" w:hAnsi="Times New Roman"/>
          <w:b w:val="0"/>
          <w:bCs w:val="0"/>
          <w:szCs w:val="24"/>
          <w:lang w:val="en-US"/>
        </w:rPr>
        <w:t xml:space="preserve">it’s straightforward to reuse </w:t>
      </w:r>
      <w:r w:rsidR="00B908DC">
        <w:rPr>
          <w:rFonts w:ascii="Times New Roman" w:eastAsia="等线" w:hAnsi="Times New Roman"/>
          <w:b w:val="0"/>
          <w:bCs w:val="0"/>
          <w:szCs w:val="24"/>
          <w:lang w:val="en-US"/>
        </w:rPr>
        <w:t>SRB4</w:t>
      </w:r>
      <w:r w:rsidR="004C2827">
        <w:rPr>
          <w:rFonts w:ascii="Times New Roman" w:eastAsia="等线" w:hAnsi="Times New Roman"/>
          <w:b w:val="0"/>
          <w:bCs w:val="0"/>
          <w:szCs w:val="24"/>
          <w:lang w:val="en-US"/>
        </w:rPr>
        <w:t xml:space="preserve"> for logged </w:t>
      </w:r>
      <w:r w:rsidR="0097442F">
        <w:rPr>
          <w:rFonts w:ascii="Times New Roman" w:eastAsia="等线" w:hAnsi="Times New Roman"/>
          <w:b w:val="0"/>
          <w:bCs w:val="0"/>
          <w:szCs w:val="24"/>
          <w:lang w:val="en-US"/>
        </w:rPr>
        <w:t xml:space="preserve">training </w:t>
      </w:r>
      <w:r w:rsidR="004C2827">
        <w:rPr>
          <w:rFonts w:ascii="Times New Roman" w:eastAsia="等线" w:hAnsi="Times New Roman"/>
          <w:b w:val="0"/>
          <w:bCs w:val="0"/>
          <w:szCs w:val="24"/>
          <w:lang w:val="en-US"/>
        </w:rPr>
        <w:t>data reporting</w:t>
      </w:r>
      <w:r w:rsidR="003A6E4F">
        <w:rPr>
          <w:rFonts w:ascii="Times New Roman" w:eastAsia="等线" w:hAnsi="Times New Roman"/>
          <w:b w:val="0"/>
          <w:bCs w:val="0"/>
          <w:szCs w:val="24"/>
          <w:lang w:val="en-US"/>
        </w:rPr>
        <w:t>.</w:t>
      </w:r>
    </w:p>
    <w:p w14:paraId="24069723" w14:textId="44AA44F6" w:rsidR="003A6E4F" w:rsidRDefault="003A6E4F" w:rsidP="00D67200">
      <w:pPr>
        <w:pStyle w:val="Proposal"/>
        <w:numPr>
          <w:ilvl w:val="0"/>
          <w:numId w:val="5"/>
        </w:numPr>
        <w:snapToGrid w:val="0"/>
        <w:spacing w:line="260" w:lineRule="exact"/>
        <w:ind w:left="1701" w:hanging="1701"/>
        <w:rPr>
          <w:rFonts w:ascii="Times New Roman" w:hAnsi="Times New Roman"/>
        </w:rPr>
      </w:pPr>
      <w:r>
        <w:rPr>
          <w:rFonts w:ascii="Times New Roman" w:hAnsi="Times New Roman"/>
        </w:rPr>
        <w:t xml:space="preserve">SRB4 is reused for logged </w:t>
      </w:r>
      <w:r w:rsidR="0097442F">
        <w:rPr>
          <w:rFonts w:ascii="Times New Roman" w:hAnsi="Times New Roman"/>
        </w:rPr>
        <w:t xml:space="preserve">training </w:t>
      </w:r>
      <w:r>
        <w:rPr>
          <w:rFonts w:ascii="Times New Roman" w:hAnsi="Times New Roman"/>
        </w:rPr>
        <w:t>data reporting</w:t>
      </w:r>
      <w:r w:rsidRPr="00364179">
        <w:rPr>
          <w:rFonts w:ascii="Times New Roman" w:hAnsi="Times New Roman"/>
        </w:rPr>
        <w:t>.</w:t>
      </w:r>
    </w:p>
    <w:p w14:paraId="1CCE8F6C" w14:textId="77777777" w:rsidR="00F04983" w:rsidRPr="00B915EE" w:rsidRDefault="00F04983" w:rsidP="006B60EA">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14:paraId="3B60E931" w14:textId="4A5311D7" w:rsidR="004D5ABB" w:rsidRDefault="00177001" w:rsidP="00F67832">
      <w:pPr>
        <w:pStyle w:val="BodyText"/>
        <w:rPr>
          <w:rFonts w:eastAsia="宋体"/>
          <w:lang w:eastAsia="zh-CN"/>
        </w:rPr>
      </w:pPr>
      <w:r w:rsidRPr="00B915EE">
        <w:rPr>
          <w:rFonts w:eastAsia="宋体"/>
          <w:lang w:eastAsia="zh-CN"/>
        </w:rPr>
        <w:t>In this</w:t>
      </w:r>
      <w:r w:rsidR="004D5ABB" w:rsidRPr="00B915EE">
        <w:rPr>
          <w:rFonts w:eastAsia="宋体"/>
          <w:lang w:eastAsia="zh-CN"/>
        </w:rPr>
        <w:t xml:space="preserve"> contribution, </w:t>
      </w:r>
      <w:r w:rsidR="00542D4A" w:rsidRPr="00AB4F57">
        <w:rPr>
          <w:rFonts w:eastAsia="宋体"/>
          <w:lang w:eastAsia="zh-CN"/>
        </w:rPr>
        <w:t>s</w:t>
      </w:r>
      <w:r w:rsidR="00542D4A" w:rsidRPr="00AB4F57">
        <w:rPr>
          <w:rFonts w:eastAsia="宋体" w:hint="eastAsia"/>
          <w:lang w:eastAsia="zh-CN"/>
        </w:rPr>
        <w:t>o</w:t>
      </w:r>
      <w:r w:rsidR="00542D4A" w:rsidRPr="00AB4F57">
        <w:rPr>
          <w:rFonts w:eastAsia="宋体"/>
          <w:lang w:eastAsia="zh-CN"/>
        </w:rPr>
        <w:t xml:space="preserve">me remaining issues on NW-side data collection for model training </w:t>
      </w:r>
      <w:r w:rsidR="00542D4A" w:rsidRPr="00AB4F57">
        <w:rPr>
          <w:rFonts w:eastAsia="宋体" w:hint="eastAsia"/>
          <w:lang w:eastAsia="zh-CN"/>
        </w:rPr>
        <w:t>for</w:t>
      </w:r>
      <w:r w:rsidR="00542D4A" w:rsidRPr="00AB4F57">
        <w:rPr>
          <w:rFonts w:eastAsia="宋体"/>
          <w:lang w:eastAsia="zh-CN"/>
        </w:rPr>
        <w:t xml:space="preserve"> </w:t>
      </w:r>
      <w:r w:rsidR="00542D4A" w:rsidRPr="00AB4F57">
        <w:rPr>
          <w:rFonts w:eastAsia="宋体" w:hint="eastAsia"/>
          <w:lang w:eastAsia="zh-CN"/>
        </w:rPr>
        <w:t>beam</w:t>
      </w:r>
      <w:r w:rsidR="00542D4A" w:rsidRPr="00AB4F57">
        <w:rPr>
          <w:rFonts w:eastAsia="宋体"/>
          <w:lang w:eastAsia="zh-CN"/>
        </w:rPr>
        <w:t xml:space="preserve"> </w:t>
      </w:r>
      <w:r w:rsidR="00542D4A" w:rsidRPr="00AB4F57">
        <w:rPr>
          <w:rFonts w:eastAsia="宋体" w:hint="eastAsia"/>
          <w:lang w:eastAsia="zh-CN"/>
        </w:rPr>
        <w:t>management</w:t>
      </w:r>
      <w:r w:rsidR="00740105">
        <w:rPr>
          <w:rFonts w:eastAsia="宋体"/>
          <w:lang w:eastAsia="zh-CN"/>
        </w:rPr>
        <w:t xml:space="preserve"> </w:t>
      </w:r>
      <w:r w:rsidR="00AA2E6C">
        <w:rPr>
          <w:rFonts w:eastAsia="宋体"/>
          <w:lang w:eastAsia="zh-CN"/>
        </w:rPr>
        <w:t xml:space="preserve">and we have the following </w:t>
      </w:r>
      <w:r w:rsidR="00542D4A">
        <w:rPr>
          <w:rFonts w:eastAsia="宋体"/>
          <w:lang w:eastAsia="zh-CN"/>
        </w:rPr>
        <w:t>proposals</w:t>
      </w:r>
      <w:r w:rsidR="005D6B82">
        <w:rPr>
          <w:rFonts w:eastAsia="宋体"/>
          <w:lang w:eastAsia="zh-CN"/>
        </w:rPr>
        <w:t>:</w:t>
      </w:r>
    </w:p>
    <w:p w14:paraId="6FE05280" w14:textId="041205D2" w:rsidR="008123A3" w:rsidRPr="008123A3" w:rsidRDefault="008C7AB6" w:rsidP="00F67832">
      <w:pPr>
        <w:pStyle w:val="BodyText"/>
        <w:rPr>
          <w:rFonts w:eastAsia="宋体"/>
          <w:b/>
          <w:bCs/>
          <w:i/>
          <w:iCs/>
          <w:color w:val="FF0000"/>
          <w:u w:val="single"/>
          <w:lang w:eastAsia="zh-CN"/>
        </w:rPr>
      </w:pPr>
      <w:r>
        <w:rPr>
          <w:rFonts w:eastAsia="等线"/>
          <w:b/>
          <w:bCs/>
          <w:i/>
          <w:iCs/>
          <w:color w:val="FF0000"/>
          <w:u w:val="single"/>
          <w:lang w:eastAsia="zh-CN"/>
        </w:rPr>
        <w:t>D</w:t>
      </w:r>
      <w:r w:rsidR="008123A3" w:rsidRPr="008123A3">
        <w:rPr>
          <w:rFonts w:eastAsia="等线"/>
          <w:b/>
          <w:bCs/>
          <w:i/>
          <w:iCs/>
          <w:color w:val="FF0000"/>
          <w:u w:val="single"/>
          <w:lang w:eastAsia="zh-CN"/>
        </w:rPr>
        <w:t>ata logging</w:t>
      </w:r>
    </w:p>
    <w:p w14:paraId="56EF0374" w14:textId="70733A26" w:rsidR="00542D4A" w:rsidRDefault="00542D4A" w:rsidP="008C1D1C">
      <w:pPr>
        <w:pStyle w:val="Proposal"/>
        <w:numPr>
          <w:ilvl w:val="0"/>
          <w:numId w:val="13"/>
        </w:numPr>
        <w:spacing w:line="260" w:lineRule="exact"/>
        <w:ind w:left="1701" w:hanging="1701"/>
        <w:rPr>
          <w:rFonts w:ascii="Times New Roman" w:hAnsi="Times New Roman"/>
        </w:rPr>
      </w:pPr>
      <w:bookmarkStart w:id="8" w:name="_Hlk181286450"/>
      <w:r w:rsidRPr="00542D4A">
        <w:rPr>
          <w:rFonts w:ascii="Times New Roman" w:hAnsi="Times New Roman"/>
        </w:rPr>
        <w:t xml:space="preserve">Introduce </w:t>
      </w:r>
      <w:r w:rsidR="009104BB">
        <w:rPr>
          <w:rFonts w:ascii="Times New Roman" w:hAnsi="Times New Roman"/>
          <w:lang w:val="en-US"/>
        </w:rPr>
        <w:t xml:space="preserve">an area (e.g., cell ID) configuration to </w:t>
      </w:r>
      <w:r w:rsidR="009104BB" w:rsidRPr="0088005E">
        <w:rPr>
          <w:rFonts w:ascii="Times New Roman" w:hAnsi="Times New Roman"/>
          <w:lang w:val="en-US"/>
        </w:rPr>
        <w:t xml:space="preserve">restrict the area in which the UE performs </w:t>
      </w:r>
      <w:r w:rsidR="009104BB">
        <w:rPr>
          <w:rFonts w:ascii="Times New Roman" w:hAnsi="Times New Roman"/>
          <w:lang w:val="en-US"/>
        </w:rPr>
        <w:t>training data</w:t>
      </w:r>
      <w:r w:rsidR="009104BB" w:rsidRPr="0088005E">
        <w:rPr>
          <w:rFonts w:ascii="Times New Roman" w:hAnsi="Times New Roman"/>
          <w:lang w:val="en-US"/>
        </w:rPr>
        <w:t xml:space="preserve"> logging</w:t>
      </w:r>
      <w:r w:rsidR="009104BB">
        <w:rPr>
          <w:rFonts w:ascii="Times New Roman" w:hAnsi="Times New Roman"/>
          <w:lang w:val="en-US"/>
        </w:rPr>
        <w:t>. And each cell within the area should be associated with an associated ID</w:t>
      </w:r>
      <w:r w:rsidRPr="00542D4A">
        <w:rPr>
          <w:rFonts w:ascii="Times New Roman" w:hAnsi="Times New Roman"/>
        </w:rPr>
        <w:t>.</w:t>
      </w:r>
    </w:p>
    <w:p w14:paraId="4275FBDE" w14:textId="77777777" w:rsidR="008C7AB6" w:rsidRPr="008C7AB6" w:rsidRDefault="008C7AB6" w:rsidP="008C7AB6">
      <w:pPr>
        <w:pStyle w:val="Proposal"/>
        <w:numPr>
          <w:ilvl w:val="0"/>
          <w:numId w:val="13"/>
        </w:numPr>
        <w:spacing w:line="260" w:lineRule="exact"/>
        <w:ind w:left="1701" w:hanging="1701"/>
        <w:rPr>
          <w:rFonts w:ascii="Times New Roman" w:hAnsi="Times New Roman"/>
        </w:rPr>
      </w:pPr>
      <w:r w:rsidRPr="008C7AB6">
        <w:rPr>
          <w:rFonts w:ascii="Times New Roman" w:hAnsi="Times New Roman" w:hint="eastAsia"/>
        </w:rPr>
        <w:t>A</w:t>
      </w:r>
      <w:r w:rsidRPr="008C7AB6">
        <w:rPr>
          <w:rFonts w:ascii="Times New Roman" w:hAnsi="Times New Roman"/>
        </w:rPr>
        <w:t xml:space="preserve">s baseline RAN2 can assume the following </w:t>
      </w:r>
      <w:proofErr w:type="spellStart"/>
      <w:r w:rsidRPr="008C7AB6">
        <w:rPr>
          <w:rFonts w:ascii="Times New Roman" w:hAnsi="Times New Roman"/>
        </w:rPr>
        <w:t>mesurements</w:t>
      </w:r>
      <w:proofErr w:type="spellEnd"/>
      <w:r w:rsidRPr="008C7AB6">
        <w:rPr>
          <w:rFonts w:ascii="Times New Roman" w:hAnsi="Times New Roman"/>
        </w:rPr>
        <w:t xml:space="preserve"> are </w:t>
      </w:r>
      <w:proofErr w:type="spellStart"/>
      <w:r w:rsidRPr="008C7AB6">
        <w:rPr>
          <w:rFonts w:ascii="Times New Roman" w:hAnsi="Times New Roman"/>
        </w:rPr>
        <w:t>usefull</w:t>
      </w:r>
      <w:proofErr w:type="spellEnd"/>
      <w:r w:rsidRPr="008C7AB6">
        <w:rPr>
          <w:rFonts w:ascii="Times New Roman" w:hAnsi="Times New Roman"/>
        </w:rPr>
        <w:t xml:space="preserve"> for NW-side model training:</w:t>
      </w:r>
    </w:p>
    <w:p w14:paraId="434C49EC" w14:textId="72F4EE75" w:rsidR="008C7AB6" w:rsidRPr="002E590C" w:rsidRDefault="008C7AB6" w:rsidP="008C7AB6">
      <w:pPr>
        <w:pStyle w:val="Proposal"/>
        <w:numPr>
          <w:ilvl w:val="0"/>
          <w:numId w:val="21"/>
        </w:numPr>
        <w:snapToGrid w:val="0"/>
        <w:rPr>
          <w:rFonts w:ascii="Times New Roman" w:hAnsi="Times New Roman"/>
        </w:rPr>
      </w:pPr>
      <w:r w:rsidRPr="002E590C">
        <w:rPr>
          <w:rFonts w:ascii="Times New Roman" w:hAnsi="Times New Roman"/>
        </w:rPr>
        <w:t>Type 1: All L1-RSRPs of measured based the resources (for Set A/B) configured to UE</w:t>
      </w:r>
      <w:r w:rsidR="00657D53">
        <w:rPr>
          <w:rFonts w:ascii="Times New Roman" w:hAnsi="Times New Roman"/>
        </w:rPr>
        <w:t>;</w:t>
      </w:r>
    </w:p>
    <w:p w14:paraId="60BCCE41" w14:textId="396CFC89" w:rsidR="008C7AB6" w:rsidRPr="002E590C" w:rsidRDefault="008C7AB6" w:rsidP="008C7AB6">
      <w:pPr>
        <w:pStyle w:val="Proposal"/>
        <w:numPr>
          <w:ilvl w:val="0"/>
          <w:numId w:val="21"/>
        </w:numPr>
        <w:snapToGrid w:val="0"/>
        <w:rPr>
          <w:rFonts w:ascii="Times New Roman" w:hAnsi="Times New Roman"/>
        </w:rPr>
      </w:pPr>
      <w:r w:rsidRPr="002E590C">
        <w:rPr>
          <w:rFonts w:ascii="Times New Roman" w:hAnsi="Times New Roman"/>
        </w:rPr>
        <w:t>Type 3: All L1-RSRPs measured based on resources (for Set B) configured to UE, and beam information and L1-RSRPs of K beams based on some resources (for Set A) configured to UE</w:t>
      </w:r>
      <w:r w:rsidR="00657D53">
        <w:rPr>
          <w:rFonts w:ascii="Times New Roman" w:hAnsi="Times New Roman"/>
        </w:rPr>
        <w:t>.</w:t>
      </w:r>
    </w:p>
    <w:p w14:paraId="4641868E" w14:textId="77777777" w:rsidR="008C7AB6" w:rsidRPr="008C7AB6" w:rsidRDefault="008C7AB6" w:rsidP="008C7AB6">
      <w:pPr>
        <w:pStyle w:val="Proposal"/>
        <w:numPr>
          <w:ilvl w:val="0"/>
          <w:numId w:val="13"/>
        </w:numPr>
        <w:spacing w:line="260" w:lineRule="exact"/>
        <w:ind w:left="1701" w:hanging="1701"/>
        <w:rPr>
          <w:rFonts w:ascii="Times New Roman" w:hAnsi="Times New Roman"/>
        </w:rPr>
      </w:pPr>
      <w:r w:rsidRPr="008C7AB6">
        <w:rPr>
          <w:rFonts w:ascii="Times New Roman" w:hAnsi="Times New Roman"/>
        </w:rPr>
        <w:t xml:space="preserve">For NW side model, LS to RAN1 to feedback </w:t>
      </w:r>
      <w:proofErr w:type="spellStart"/>
      <w:r w:rsidRPr="008C7AB6">
        <w:rPr>
          <w:rFonts w:ascii="Times New Roman" w:hAnsi="Times New Roman"/>
        </w:rPr>
        <w:t>umderstanding</w:t>
      </w:r>
      <w:proofErr w:type="spellEnd"/>
      <w:r w:rsidRPr="008C7AB6">
        <w:rPr>
          <w:rFonts w:ascii="Times New Roman" w:hAnsi="Times New Roman"/>
        </w:rPr>
        <w:t xml:space="preserve"> on the following RAN2 following assumptions:</w:t>
      </w:r>
    </w:p>
    <w:p w14:paraId="5AD3C17D" w14:textId="4C4B4E3F" w:rsidR="008C7AB6" w:rsidRPr="00027F91" w:rsidRDefault="008C7AB6" w:rsidP="008C7AB6">
      <w:pPr>
        <w:pStyle w:val="Proposal"/>
        <w:numPr>
          <w:ilvl w:val="0"/>
          <w:numId w:val="21"/>
        </w:numPr>
        <w:snapToGrid w:val="0"/>
        <w:rPr>
          <w:rFonts w:ascii="Times New Roman" w:hAnsi="Times New Roman"/>
        </w:rPr>
      </w:pPr>
      <w:r w:rsidRPr="008C7AB6">
        <w:rPr>
          <w:rFonts w:ascii="Times New Roman" w:hAnsi="Times New Roman"/>
        </w:rPr>
        <w:t>Introduction of area (e.g., cell ID) configuration to restrict the area in which the UE performs training data logging. And each cell within the area should be associated with an associated ID</w:t>
      </w:r>
      <w:r w:rsidR="00657D53">
        <w:rPr>
          <w:rFonts w:ascii="Times New Roman" w:hAnsi="Times New Roman"/>
        </w:rPr>
        <w:t>;</w:t>
      </w:r>
    </w:p>
    <w:p w14:paraId="7B2F3C0A" w14:textId="77777777" w:rsidR="00936E94" w:rsidRDefault="00936E94" w:rsidP="00936E94">
      <w:pPr>
        <w:pStyle w:val="Proposal"/>
        <w:numPr>
          <w:ilvl w:val="0"/>
          <w:numId w:val="21"/>
        </w:numPr>
        <w:snapToGrid w:val="0"/>
        <w:rPr>
          <w:rFonts w:ascii="Times New Roman" w:hAnsi="Times New Roman"/>
        </w:rPr>
      </w:pPr>
      <w:r>
        <w:rPr>
          <w:rFonts w:ascii="Times New Roman" w:hAnsi="Times New Roman"/>
        </w:rPr>
        <w:t>Consider the following type of data content:</w:t>
      </w:r>
    </w:p>
    <w:p w14:paraId="5E1F453D" w14:textId="6807A937" w:rsidR="00936E94" w:rsidRPr="002E590C" w:rsidRDefault="00936E94" w:rsidP="00936E94">
      <w:pPr>
        <w:pStyle w:val="Proposal"/>
        <w:numPr>
          <w:ilvl w:val="1"/>
          <w:numId w:val="35"/>
        </w:numPr>
        <w:snapToGrid w:val="0"/>
        <w:rPr>
          <w:rFonts w:ascii="Times New Roman" w:hAnsi="Times New Roman"/>
        </w:rPr>
      </w:pPr>
      <w:r w:rsidRPr="002E590C">
        <w:rPr>
          <w:rFonts w:ascii="Times New Roman" w:hAnsi="Times New Roman"/>
        </w:rPr>
        <w:t>Type 1: All L1-RSRPs of measured based the resources (for Set A/B) configured to UE</w:t>
      </w:r>
      <w:r w:rsidR="00657D53">
        <w:rPr>
          <w:rFonts w:ascii="Times New Roman" w:hAnsi="Times New Roman"/>
        </w:rPr>
        <w:t>;</w:t>
      </w:r>
    </w:p>
    <w:p w14:paraId="70B02DDE" w14:textId="6FA3475A" w:rsidR="00936E94" w:rsidRPr="002E590C" w:rsidRDefault="00936E94" w:rsidP="00936E94">
      <w:pPr>
        <w:pStyle w:val="Proposal"/>
        <w:numPr>
          <w:ilvl w:val="1"/>
          <w:numId w:val="35"/>
        </w:numPr>
        <w:snapToGrid w:val="0"/>
        <w:rPr>
          <w:rFonts w:ascii="Times New Roman" w:hAnsi="Times New Roman"/>
        </w:rPr>
      </w:pPr>
      <w:r w:rsidRPr="002E590C">
        <w:rPr>
          <w:rFonts w:ascii="Times New Roman" w:hAnsi="Times New Roman"/>
        </w:rPr>
        <w:lastRenderedPageBreak/>
        <w:t>Type 3: All L1-RSRPs measured based on resources (for Set B) configured to UE, and beam information and L1-RSRPs of K beams based on some resources (for Set A) configured to UE</w:t>
      </w:r>
      <w:r w:rsidR="00657D53">
        <w:rPr>
          <w:rFonts w:ascii="Times New Roman" w:hAnsi="Times New Roman"/>
        </w:rPr>
        <w:t>.</w:t>
      </w:r>
    </w:p>
    <w:p w14:paraId="1CC45DA5" w14:textId="7FA3EEEE" w:rsidR="00070908" w:rsidRPr="00542D4A" w:rsidRDefault="00070908" w:rsidP="00070908">
      <w:pPr>
        <w:pStyle w:val="BodyText"/>
      </w:pPr>
      <w:r>
        <w:rPr>
          <w:rFonts w:eastAsia="等线"/>
          <w:b/>
          <w:bCs/>
          <w:i/>
          <w:iCs/>
          <w:color w:val="FF0000"/>
          <w:u w:val="single"/>
          <w:lang w:eastAsia="zh-CN"/>
        </w:rPr>
        <w:t>Data collection configuration</w:t>
      </w:r>
    </w:p>
    <w:p w14:paraId="0781543B" w14:textId="5FD0CAF9" w:rsidR="00070908" w:rsidRPr="00070908" w:rsidRDefault="00070908" w:rsidP="00070908">
      <w:pPr>
        <w:pStyle w:val="Proposal"/>
        <w:numPr>
          <w:ilvl w:val="0"/>
          <w:numId w:val="13"/>
        </w:numPr>
        <w:spacing w:line="260" w:lineRule="exact"/>
        <w:ind w:left="1701" w:hanging="1701"/>
        <w:rPr>
          <w:rFonts w:ascii="Times New Roman" w:hAnsi="Times New Roman"/>
        </w:rPr>
      </w:pPr>
      <w:r w:rsidRPr="00070908">
        <w:rPr>
          <w:rFonts w:ascii="Times New Roman" w:hAnsi="Times New Roman"/>
        </w:rPr>
        <w:t xml:space="preserve">There is no data collection specific issue of UE not being able </w:t>
      </w:r>
      <w:r w:rsidR="009104BB">
        <w:rPr>
          <w:rFonts w:ascii="Times New Roman" w:hAnsi="Times New Roman"/>
        </w:rPr>
        <w:t>to</w:t>
      </w:r>
      <w:r w:rsidRPr="00070908">
        <w:rPr>
          <w:rFonts w:ascii="Times New Roman" w:hAnsi="Times New Roman"/>
        </w:rPr>
        <w:t xml:space="preserve"> perform data collection based on received configuration and there is no need of any indication from UE to network</w:t>
      </w:r>
      <w:r w:rsidR="00657D53">
        <w:rPr>
          <w:rFonts w:ascii="Times New Roman" w:hAnsi="Times New Roman"/>
        </w:rPr>
        <w:t>.</w:t>
      </w:r>
    </w:p>
    <w:p w14:paraId="59F9DC8D" w14:textId="60515DA4" w:rsidR="008123A3" w:rsidRPr="00542D4A" w:rsidRDefault="008123A3" w:rsidP="008123A3">
      <w:pPr>
        <w:pStyle w:val="BodyText"/>
      </w:pPr>
      <w:r>
        <w:rPr>
          <w:rFonts w:eastAsia="等线"/>
          <w:b/>
          <w:bCs/>
          <w:i/>
          <w:iCs/>
          <w:color w:val="FF0000"/>
          <w:u w:val="single"/>
          <w:lang w:eastAsia="zh-CN"/>
        </w:rPr>
        <w:t>A</w:t>
      </w:r>
      <w:r w:rsidRPr="008123A3">
        <w:rPr>
          <w:rFonts w:eastAsia="等线"/>
          <w:b/>
          <w:bCs/>
          <w:i/>
          <w:iCs/>
          <w:color w:val="FF0000"/>
          <w:u w:val="single"/>
          <w:lang w:eastAsia="zh-CN"/>
        </w:rPr>
        <w:t>vailability of logged data</w:t>
      </w:r>
    </w:p>
    <w:p w14:paraId="32B43122" w14:textId="65F85919" w:rsidR="00542D4A" w:rsidRDefault="00542D4A" w:rsidP="008C1D1C">
      <w:pPr>
        <w:pStyle w:val="Proposal"/>
        <w:numPr>
          <w:ilvl w:val="0"/>
          <w:numId w:val="13"/>
        </w:numPr>
        <w:spacing w:line="260" w:lineRule="exact"/>
        <w:ind w:left="1701" w:hanging="1701"/>
        <w:rPr>
          <w:rFonts w:ascii="Times New Roman" w:hAnsi="Times New Roman"/>
        </w:rPr>
      </w:pPr>
      <w:r w:rsidRPr="00542D4A">
        <w:rPr>
          <w:rFonts w:ascii="Times New Roman" w:hAnsi="Times New Roman"/>
        </w:rPr>
        <w:t>A single bit indication would be sufficient for UE to indicate to NW that UE has available logged data. No additional information</w:t>
      </w:r>
      <w:r w:rsidR="009104BB">
        <w:rPr>
          <w:rFonts w:ascii="Times New Roman" w:hAnsi="Times New Roman"/>
        </w:rPr>
        <w:t>, e.g., logged data size,</w:t>
      </w:r>
      <w:r w:rsidR="009104BB" w:rsidRPr="00364179">
        <w:rPr>
          <w:rFonts w:ascii="Times New Roman" w:hAnsi="Times New Roman"/>
        </w:rPr>
        <w:t xml:space="preserve"> </w:t>
      </w:r>
      <w:r w:rsidRPr="00542D4A">
        <w:rPr>
          <w:rFonts w:ascii="Times New Roman" w:hAnsi="Times New Roman"/>
        </w:rPr>
        <w:t>is needed.</w:t>
      </w:r>
    </w:p>
    <w:p w14:paraId="4211E702" w14:textId="1611C628" w:rsidR="00357789" w:rsidRPr="00357789" w:rsidRDefault="00357789" w:rsidP="00357789">
      <w:pPr>
        <w:pStyle w:val="Proposal"/>
        <w:numPr>
          <w:ilvl w:val="0"/>
          <w:numId w:val="13"/>
        </w:numPr>
        <w:spacing w:line="260" w:lineRule="exact"/>
        <w:ind w:left="1701" w:hanging="1701"/>
        <w:rPr>
          <w:rFonts w:ascii="Times New Roman" w:hAnsi="Times New Roman"/>
        </w:rPr>
      </w:pPr>
      <w:r w:rsidRPr="009104BB">
        <w:rPr>
          <w:rFonts w:ascii="Times New Roman" w:hAnsi="Times New Roman"/>
        </w:rPr>
        <w:t>There is no need for thresh</w:t>
      </w:r>
      <w:r w:rsidRPr="0064117B">
        <w:rPr>
          <w:rFonts w:ascii="Times New Roman" w:hAnsi="Times New Roman"/>
        </w:rPr>
        <w:t>old-based buffer status report</w:t>
      </w:r>
      <w:r w:rsidRPr="009104BB">
        <w:rPr>
          <w:rFonts w:ascii="Times New Roman" w:hAnsi="Times New Roman"/>
        </w:rPr>
        <w:t>, U</w:t>
      </w:r>
      <w:r w:rsidRPr="0064117B">
        <w:rPr>
          <w:rFonts w:ascii="Times New Roman" w:hAnsi="Times New Roman"/>
        </w:rPr>
        <w:t>E</w:t>
      </w:r>
      <w:r w:rsidRPr="00C638EF">
        <w:rPr>
          <w:rFonts w:ascii="Times New Roman" w:hAnsi="Times New Roman"/>
        </w:rPr>
        <w:t xml:space="preserve"> </w:t>
      </w:r>
      <w:r w:rsidRPr="0064117B">
        <w:rPr>
          <w:rFonts w:ascii="Times New Roman" w:hAnsi="Times New Roman"/>
        </w:rPr>
        <w:t>should</w:t>
      </w:r>
      <w:r w:rsidRPr="00C638EF">
        <w:rPr>
          <w:rFonts w:ascii="Times New Roman" w:hAnsi="Times New Roman"/>
        </w:rPr>
        <w:t xml:space="preserve"> </w:t>
      </w:r>
      <w:r w:rsidRPr="0064117B">
        <w:rPr>
          <w:rFonts w:ascii="Times New Roman" w:hAnsi="Times New Roman"/>
        </w:rPr>
        <w:t>send the availability indication</w:t>
      </w:r>
      <w:r w:rsidRPr="009104BB">
        <w:rPr>
          <w:rFonts w:ascii="Times New Roman" w:hAnsi="Times New Roman"/>
        </w:rPr>
        <w:t xml:space="preserve"> </w:t>
      </w:r>
      <w:proofErr w:type="spellStart"/>
      <w:r w:rsidRPr="0064117B">
        <w:rPr>
          <w:rFonts w:ascii="Times New Roman" w:hAnsi="Times New Roman"/>
        </w:rPr>
        <w:t>opon</w:t>
      </w:r>
      <w:proofErr w:type="spellEnd"/>
      <w:r w:rsidRPr="0064117B">
        <w:rPr>
          <w:rFonts w:ascii="Times New Roman" w:hAnsi="Times New Roman"/>
        </w:rPr>
        <w:t xml:space="preserve"> the</w:t>
      </w:r>
      <w:r w:rsidRPr="009104BB">
        <w:rPr>
          <w:rFonts w:ascii="Times New Roman" w:hAnsi="Times New Roman"/>
        </w:rPr>
        <w:t xml:space="preserve"> buffer </w:t>
      </w:r>
      <w:r w:rsidRPr="0064117B">
        <w:rPr>
          <w:rFonts w:ascii="Times New Roman" w:hAnsi="Times New Roman"/>
        </w:rPr>
        <w:t>becomes</w:t>
      </w:r>
      <w:r w:rsidRPr="00C638EF">
        <w:rPr>
          <w:rFonts w:ascii="Times New Roman" w:hAnsi="Times New Roman"/>
        </w:rPr>
        <w:t xml:space="preserve"> full.</w:t>
      </w:r>
    </w:p>
    <w:p w14:paraId="45F4AAD1" w14:textId="18E1A72E" w:rsidR="00542D4A" w:rsidRDefault="00542D4A" w:rsidP="008C1D1C">
      <w:pPr>
        <w:pStyle w:val="Proposal"/>
        <w:numPr>
          <w:ilvl w:val="0"/>
          <w:numId w:val="13"/>
        </w:numPr>
        <w:spacing w:line="260" w:lineRule="exact"/>
        <w:ind w:left="1701" w:hanging="1701"/>
        <w:rPr>
          <w:rFonts w:ascii="Times New Roman" w:hAnsi="Times New Roman"/>
        </w:rPr>
      </w:pPr>
      <w:r>
        <w:rPr>
          <w:rFonts w:ascii="Times New Roman" w:hAnsi="Times New Roman" w:hint="eastAsia"/>
        </w:rPr>
        <w:t>U</w:t>
      </w:r>
      <w:r>
        <w:rPr>
          <w:rFonts w:ascii="Times New Roman" w:hAnsi="Times New Roman"/>
        </w:rPr>
        <w:t xml:space="preserve">E should release the training data collection configuration and </w:t>
      </w:r>
      <w:r w:rsidRPr="00CC368C">
        <w:rPr>
          <w:rFonts w:ascii="Times New Roman" w:hAnsi="Times New Roman"/>
        </w:rPr>
        <w:t>logged training data</w:t>
      </w:r>
      <w:r>
        <w:rPr>
          <w:rFonts w:ascii="Times New Roman" w:hAnsi="Times New Roman"/>
        </w:rPr>
        <w:t xml:space="preserve"> upon </w:t>
      </w:r>
      <w:r w:rsidRPr="00CC368C">
        <w:rPr>
          <w:rFonts w:ascii="Times New Roman" w:hAnsi="Times New Roman"/>
        </w:rPr>
        <w:t>transitions from RRC_CONNECTED to</w:t>
      </w:r>
      <w:r>
        <w:rPr>
          <w:rFonts w:ascii="Times New Roman" w:hAnsi="Times New Roman"/>
        </w:rPr>
        <w:t xml:space="preserve"> </w:t>
      </w:r>
      <w:r w:rsidRPr="00CC368C">
        <w:rPr>
          <w:rFonts w:ascii="Times New Roman" w:hAnsi="Times New Roman"/>
        </w:rPr>
        <w:t>RR</w:t>
      </w:r>
      <w:r>
        <w:rPr>
          <w:rFonts w:ascii="Times New Roman" w:hAnsi="Times New Roman"/>
        </w:rPr>
        <w:t>C_INACTIVE/IDLE.</w:t>
      </w:r>
    </w:p>
    <w:p w14:paraId="147B7723" w14:textId="69AAFDA0" w:rsidR="00B06912" w:rsidRPr="00B06912" w:rsidRDefault="00B06912" w:rsidP="00B06912">
      <w:pPr>
        <w:pStyle w:val="Proposal"/>
        <w:numPr>
          <w:ilvl w:val="0"/>
          <w:numId w:val="13"/>
        </w:numPr>
        <w:spacing w:line="260" w:lineRule="exact"/>
        <w:ind w:left="1701" w:hanging="1701"/>
        <w:rPr>
          <w:rFonts w:ascii="Times New Roman" w:hAnsi="Times New Roman"/>
        </w:rPr>
      </w:pPr>
      <w:r w:rsidRPr="00B06912">
        <w:rPr>
          <w:rFonts w:ascii="Times New Roman" w:hAnsi="Times New Roman"/>
        </w:rPr>
        <w:t xml:space="preserve">When </w:t>
      </w:r>
      <w:r w:rsidRPr="00B06912">
        <w:rPr>
          <w:rFonts w:ascii="Times New Roman" w:hAnsi="Times New Roman" w:hint="eastAsia"/>
        </w:rPr>
        <w:t>U</w:t>
      </w:r>
      <w:r w:rsidRPr="00B06912">
        <w:rPr>
          <w:rFonts w:ascii="Times New Roman" w:hAnsi="Times New Roman"/>
        </w:rPr>
        <w:t>E experience RL</w:t>
      </w:r>
      <w:r w:rsidR="00657D53">
        <w:rPr>
          <w:rFonts w:ascii="Times New Roman" w:hAnsi="Times New Roman"/>
        </w:rPr>
        <w:t>F</w:t>
      </w:r>
      <w:r w:rsidRPr="00B06912">
        <w:rPr>
          <w:rFonts w:ascii="Times New Roman" w:hAnsi="Times New Roman"/>
        </w:rPr>
        <w:t xml:space="preserve">, to guarantee unified </w:t>
      </w:r>
      <w:proofErr w:type="spellStart"/>
      <w:r w:rsidRPr="00B06912">
        <w:rPr>
          <w:rFonts w:ascii="Times New Roman" w:hAnsi="Times New Roman"/>
        </w:rPr>
        <w:t>behavior</w:t>
      </w:r>
      <w:proofErr w:type="spellEnd"/>
      <w:r w:rsidRPr="00B06912">
        <w:rPr>
          <w:rFonts w:ascii="Times New Roman" w:hAnsi="Times New Roman"/>
        </w:rPr>
        <w:t xml:space="preserve"> to the case of UE </w:t>
      </w:r>
      <w:proofErr w:type="gramStart"/>
      <w:r w:rsidRPr="00B06912">
        <w:rPr>
          <w:rFonts w:ascii="Times New Roman" w:hAnsi="Times New Roman"/>
        </w:rPr>
        <w:t>transitioning  from</w:t>
      </w:r>
      <w:proofErr w:type="gramEnd"/>
      <w:r w:rsidRPr="00B06912">
        <w:rPr>
          <w:rFonts w:ascii="Times New Roman" w:hAnsi="Times New Roman"/>
        </w:rPr>
        <w:t xml:space="preserve"> RRC_CONNECTED to RRC_INACTIVE, UE releases the training data collection configuration and logged training data</w:t>
      </w:r>
      <w:r w:rsidR="00717BA3">
        <w:rPr>
          <w:rFonts w:ascii="Times New Roman" w:hAnsi="Times New Roman"/>
        </w:rPr>
        <w:t>.</w:t>
      </w:r>
    </w:p>
    <w:p w14:paraId="5DAF672E" w14:textId="62C468E5" w:rsidR="00AF1B7F" w:rsidRDefault="00AF1B7F" w:rsidP="00AF1B7F">
      <w:pPr>
        <w:pStyle w:val="BodyText"/>
        <w:rPr>
          <w:rFonts w:eastAsia="等线"/>
          <w:b/>
          <w:bCs/>
          <w:i/>
          <w:iCs/>
          <w:color w:val="FF0000"/>
          <w:u w:val="single"/>
          <w:lang w:eastAsia="zh-CN"/>
        </w:rPr>
      </w:pPr>
      <w:r>
        <w:rPr>
          <w:rFonts w:eastAsia="等线"/>
          <w:b/>
          <w:bCs/>
          <w:i/>
          <w:iCs/>
          <w:color w:val="FF0000"/>
          <w:u w:val="single"/>
          <w:lang w:eastAsia="zh-CN"/>
        </w:rPr>
        <w:t>Low power indication</w:t>
      </w:r>
    </w:p>
    <w:p w14:paraId="25BA9017" w14:textId="4C2B5FDE" w:rsidR="009F78F2" w:rsidRPr="0085150C" w:rsidRDefault="009F78F2" w:rsidP="009F78F2">
      <w:pPr>
        <w:pStyle w:val="Observation"/>
        <w:numPr>
          <w:ilvl w:val="0"/>
          <w:numId w:val="38"/>
        </w:numPr>
        <w:tabs>
          <w:tab w:val="left" w:pos="1701"/>
        </w:tabs>
        <w:overflowPunct w:val="0"/>
        <w:autoSpaceDE w:val="0"/>
        <w:autoSpaceDN w:val="0"/>
        <w:adjustRightInd w:val="0"/>
        <w:spacing w:before="180" w:after="180" w:line="260" w:lineRule="exact"/>
        <w:ind w:leftChars="0" w:left="1701" w:hanging="1701"/>
        <w:jc w:val="both"/>
        <w:textAlignment w:val="baseline"/>
        <w:rPr>
          <w:color w:val="auto"/>
          <w:szCs w:val="20"/>
          <w:lang w:val="en-GB"/>
        </w:rPr>
      </w:pPr>
      <w:r>
        <w:rPr>
          <w:color w:val="auto"/>
          <w:szCs w:val="20"/>
          <w:lang w:val="en-GB"/>
        </w:rPr>
        <w:t xml:space="preserve">UE </w:t>
      </w:r>
      <w:r w:rsidR="005D0378">
        <w:rPr>
          <w:color w:val="auto"/>
          <w:szCs w:val="20"/>
          <w:lang w:val="en-GB"/>
        </w:rPr>
        <w:t xml:space="preserve">can </w:t>
      </w:r>
      <w:r>
        <w:rPr>
          <w:color w:val="auto"/>
          <w:szCs w:val="20"/>
          <w:lang w:val="en-GB"/>
        </w:rPr>
        <w:t xml:space="preserve">keep power </w:t>
      </w:r>
      <w:r w:rsidR="00E911F9">
        <w:rPr>
          <w:color w:val="auto"/>
          <w:szCs w:val="20"/>
          <w:lang w:val="en-GB"/>
        </w:rPr>
        <w:t xml:space="preserve">consumption </w:t>
      </w:r>
      <w:r>
        <w:rPr>
          <w:color w:val="auto"/>
          <w:szCs w:val="20"/>
          <w:lang w:val="en-GB"/>
        </w:rPr>
        <w:t xml:space="preserve">down if NW </w:t>
      </w:r>
      <w:r w:rsidR="005D0378">
        <w:rPr>
          <w:color w:val="auto"/>
          <w:szCs w:val="20"/>
          <w:lang w:val="en-GB"/>
        </w:rPr>
        <w:t xml:space="preserve">does not </w:t>
      </w:r>
      <w:r>
        <w:rPr>
          <w:color w:val="auto"/>
          <w:szCs w:val="20"/>
          <w:lang w:val="en-GB"/>
        </w:rPr>
        <w:t>stop UE from logging data after indication on UE low power state, and has no enough power for other services with higher priority</w:t>
      </w:r>
      <w:r w:rsidRPr="00547BA9">
        <w:rPr>
          <w:color w:val="auto"/>
          <w:szCs w:val="20"/>
          <w:lang w:val="en-GB"/>
        </w:rPr>
        <w:t>.</w:t>
      </w:r>
    </w:p>
    <w:p w14:paraId="1A20216F" w14:textId="0804D88E" w:rsidR="00AF1B7F" w:rsidRPr="00AF1B7F" w:rsidRDefault="00AF1B7F" w:rsidP="008123A3">
      <w:pPr>
        <w:pStyle w:val="Proposal"/>
        <w:numPr>
          <w:ilvl w:val="0"/>
          <w:numId w:val="13"/>
        </w:numPr>
        <w:spacing w:line="260" w:lineRule="exact"/>
        <w:ind w:left="1701" w:hanging="1701"/>
        <w:rPr>
          <w:rFonts w:ascii="Times New Roman" w:hAnsi="Times New Roman"/>
        </w:rPr>
      </w:pPr>
      <w:r>
        <w:rPr>
          <w:rFonts w:ascii="Times New Roman" w:hAnsi="Times New Roman"/>
        </w:rPr>
        <w:t>The network can configure UE with a timer, which is started when UE indicating</w:t>
      </w:r>
      <w:r w:rsidDel="00D21C6B">
        <w:rPr>
          <w:rFonts w:ascii="Times New Roman" w:hAnsi="Times New Roman"/>
        </w:rPr>
        <w:t xml:space="preserve"> </w:t>
      </w:r>
      <w:r>
        <w:rPr>
          <w:rFonts w:ascii="Times New Roman" w:hAnsi="Times New Roman"/>
        </w:rPr>
        <w:t>low power state and/or logged data availability of the logged data; and the timer is stopped upon UE receiving de-configuration of data collection. At the timer expiry, UE can stop logging the data.</w:t>
      </w:r>
    </w:p>
    <w:p w14:paraId="6973A958" w14:textId="13C7F41A" w:rsidR="008123A3" w:rsidRPr="008123A3" w:rsidRDefault="008123A3" w:rsidP="008123A3">
      <w:pPr>
        <w:pStyle w:val="BodyText"/>
        <w:rPr>
          <w:rFonts w:eastAsia="等线"/>
          <w:b/>
          <w:bCs/>
          <w:i/>
          <w:iCs/>
          <w:color w:val="FF0000"/>
          <w:u w:val="single"/>
          <w:lang w:eastAsia="zh-CN"/>
        </w:rPr>
      </w:pPr>
      <w:r>
        <w:rPr>
          <w:rFonts w:eastAsia="等线"/>
          <w:b/>
          <w:bCs/>
          <w:i/>
          <w:iCs/>
          <w:color w:val="FF0000"/>
          <w:u w:val="single"/>
          <w:lang w:eastAsia="zh-CN"/>
        </w:rPr>
        <w:t>SRB for data reporting</w:t>
      </w:r>
    </w:p>
    <w:p w14:paraId="4D797DC3" w14:textId="77777777" w:rsidR="00542D4A" w:rsidRDefault="00542D4A" w:rsidP="008C1D1C">
      <w:pPr>
        <w:pStyle w:val="Proposal"/>
        <w:numPr>
          <w:ilvl w:val="0"/>
          <w:numId w:val="13"/>
        </w:numPr>
        <w:snapToGrid w:val="0"/>
        <w:spacing w:line="260" w:lineRule="exact"/>
        <w:rPr>
          <w:rFonts w:ascii="Times New Roman" w:hAnsi="Times New Roman"/>
        </w:rPr>
      </w:pPr>
      <w:r>
        <w:rPr>
          <w:rFonts w:ascii="Times New Roman" w:hAnsi="Times New Roman"/>
        </w:rPr>
        <w:t>SRB</w:t>
      </w:r>
      <w:proofErr w:type="gramStart"/>
      <w:r>
        <w:rPr>
          <w:rFonts w:ascii="Times New Roman" w:hAnsi="Times New Roman"/>
        </w:rPr>
        <w:t>4  is</w:t>
      </w:r>
      <w:proofErr w:type="gramEnd"/>
      <w:r>
        <w:rPr>
          <w:rFonts w:ascii="Times New Roman" w:hAnsi="Times New Roman"/>
        </w:rPr>
        <w:t xml:space="preserve"> reused for logged training data reporting</w:t>
      </w:r>
      <w:r w:rsidRPr="00364179">
        <w:rPr>
          <w:rFonts w:ascii="Times New Roman" w:hAnsi="Times New Roman"/>
        </w:rPr>
        <w:t>.</w:t>
      </w:r>
    </w:p>
    <w:bookmarkEnd w:id="5"/>
    <w:bookmarkEnd w:id="6"/>
    <w:bookmarkEnd w:id="8"/>
    <w:p w14:paraId="4DFE09B4" w14:textId="77777777" w:rsidR="00BC04D6" w:rsidRPr="00B915EE" w:rsidRDefault="00BC04D6" w:rsidP="006B60EA">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0399CC50" w14:textId="322BE992" w:rsidR="00F93A97" w:rsidRPr="001049B3" w:rsidRDefault="00F93A97" w:rsidP="00F93A97">
      <w:pPr>
        <w:pStyle w:val="BodyText"/>
        <w:numPr>
          <w:ilvl w:val="0"/>
          <w:numId w:val="4"/>
        </w:numPr>
        <w:snapToGrid w:val="0"/>
        <w:spacing w:line="268" w:lineRule="auto"/>
        <w:contextualSpacing/>
        <w:rPr>
          <w:rFonts w:eastAsia="宋体"/>
          <w:color w:val="000000"/>
          <w:lang w:eastAsia="zh-CN"/>
        </w:rPr>
      </w:pPr>
      <w:bookmarkStart w:id="9" w:name="_Ref67385807"/>
      <w:r>
        <w:rPr>
          <w:rFonts w:eastAsia="宋体"/>
          <w:color w:val="000000"/>
          <w:lang w:eastAsia="zh-CN"/>
        </w:rPr>
        <w:t>RAN2#129 Chairman notes</w:t>
      </w:r>
    </w:p>
    <w:p w14:paraId="25C70F8A" w14:textId="68F23D35" w:rsidR="00A30674" w:rsidRDefault="00C80DC2" w:rsidP="006B60EA">
      <w:pPr>
        <w:pStyle w:val="BodyText"/>
        <w:numPr>
          <w:ilvl w:val="0"/>
          <w:numId w:val="4"/>
        </w:numPr>
        <w:snapToGrid w:val="0"/>
        <w:spacing w:line="268" w:lineRule="auto"/>
        <w:contextualSpacing/>
        <w:rPr>
          <w:rFonts w:eastAsia="宋体"/>
          <w:color w:val="000000"/>
          <w:lang w:eastAsia="zh-CN"/>
        </w:rPr>
      </w:pPr>
      <w:r>
        <w:rPr>
          <w:rFonts w:eastAsia="宋体"/>
          <w:color w:val="000000"/>
          <w:lang w:eastAsia="zh-CN"/>
        </w:rPr>
        <w:t>RAN2</w:t>
      </w:r>
      <w:r w:rsidR="00984EAB">
        <w:rPr>
          <w:rFonts w:eastAsia="宋体"/>
          <w:color w:val="000000"/>
          <w:lang w:eastAsia="zh-CN"/>
        </w:rPr>
        <w:t>#</w:t>
      </w:r>
      <w:r>
        <w:rPr>
          <w:rFonts w:eastAsia="宋体"/>
          <w:color w:val="000000"/>
          <w:lang w:eastAsia="zh-CN"/>
        </w:rPr>
        <w:t>1</w:t>
      </w:r>
      <w:r w:rsidR="00984EAB">
        <w:rPr>
          <w:rFonts w:eastAsia="宋体"/>
          <w:color w:val="000000"/>
          <w:lang w:eastAsia="zh-CN"/>
        </w:rPr>
        <w:t>2</w:t>
      </w:r>
      <w:r w:rsidR="001049B3">
        <w:rPr>
          <w:rFonts w:eastAsia="宋体"/>
          <w:color w:val="000000"/>
          <w:lang w:eastAsia="zh-CN"/>
        </w:rPr>
        <w:t>8</w:t>
      </w:r>
      <w:r>
        <w:rPr>
          <w:rFonts w:eastAsia="宋体"/>
          <w:color w:val="000000"/>
          <w:lang w:eastAsia="zh-CN"/>
        </w:rPr>
        <w:t xml:space="preserve"> Chairman notes</w:t>
      </w:r>
      <w:bookmarkEnd w:id="9"/>
    </w:p>
    <w:p w14:paraId="3A3D0E20" w14:textId="0FD75759" w:rsidR="001049B3" w:rsidRDefault="001049B3" w:rsidP="001049B3">
      <w:pPr>
        <w:pStyle w:val="BodyText"/>
        <w:numPr>
          <w:ilvl w:val="0"/>
          <w:numId w:val="4"/>
        </w:numPr>
        <w:snapToGrid w:val="0"/>
        <w:spacing w:line="268" w:lineRule="auto"/>
        <w:contextualSpacing/>
        <w:rPr>
          <w:rFonts w:eastAsia="宋体"/>
          <w:color w:val="000000"/>
          <w:lang w:eastAsia="zh-CN"/>
        </w:rPr>
      </w:pPr>
      <w:r>
        <w:rPr>
          <w:rFonts w:eastAsia="宋体"/>
          <w:color w:val="000000"/>
          <w:lang w:eastAsia="zh-CN"/>
        </w:rPr>
        <w:t>RAN2#127bis Chairman notes</w:t>
      </w:r>
    </w:p>
    <w:p w14:paraId="533E9DD7" w14:textId="7BB8E731" w:rsidR="00B62862" w:rsidRPr="001049B3" w:rsidRDefault="00B62862" w:rsidP="001049B3">
      <w:pPr>
        <w:pStyle w:val="BodyText"/>
        <w:numPr>
          <w:ilvl w:val="0"/>
          <w:numId w:val="4"/>
        </w:numPr>
        <w:snapToGrid w:val="0"/>
        <w:spacing w:line="268" w:lineRule="auto"/>
        <w:contextualSpacing/>
        <w:rPr>
          <w:rFonts w:eastAsia="宋体"/>
          <w:color w:val="000000"/>
          <w:lang w:eastAsia="zh-CN"/>
        </w:rPr>
      </w:pPr>
      <w:r w:rsidRPr="00B62862">
        <w:rPr>
          <w:rFonts w:eastAsia="宋体" w:hint="eastAsia"/>
          <w:color w:val="000000"/>
          <w:lang w:eastAsia="zh-CN"/>
        </w:rPr>
        <w:t>R1-24</w:t>
      </w:r>
      <w:r w:rsidRPr="00B62862">
        <w:rPr>
          <w:rFonts w:eastAsia="宋体"/>
          <w:color w:val="000000"/>
          <w:lang w:eastAsia="zh-CN"/>
        </w:rPr>
        <w:t>10736, FL summary #3 for AI/ML in beam management</w:t>
      </w:r>
    </w:p>
    <w:sectPr w:rsidR="00B62862" w:rsidRPr="001049B3" w:rsidSect="005A21E1">
      <w:headerReference w:type="default" r:id="rId11"/>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7F27C" w14:textId="77777777" w:rsidR="009B7CD0" w:rsidRDefault="009B7CD0">
      <w:r>
        <w:separator/>
      </w:r>
    </w:p>
  </w:endnote>
  <w:endnote w:type="continuationSeparator" w:id="0">
    <w:p w14:paraId="2A13D561" w14:textId="77777777" w:rsidR="009B7CD0" w:rsidRDefault="009B7CD0">
      <w:r>
        <w:continuationSeparator/>
      </w:r>
    </w:p>
  </w:endnote>
  <w:endnote w:type="continuationNotice" w:id="1">
    <w:p w14:paraId="1D93846C" w14:textId="77777777" w:rsidR="009B7CD0" w:rsidRDefault="009B7C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2ED55" w14:textId="77777777" w:rsidR="009B7CD0" w:rsidRDefault="009B7CD0">
      <w:r>
        <w:separator/>
      </w:r>
    </w:p>
  </w:footnote>
  <w:footnote w:type="continuationSeparator" w:id="0">
    <w:p w14:paraId="2C30451D" w14:textId="77777777" w:rsidR="009B7CD0" w:rsidRDefault="009B7CD0">
      <w:r>
        <w:continuationSeparator/>
      </w:r>
    </w:p>
  </w:footnote>
  <w:footnote w:type="continuationNotice" w:id="1">
    <w:p w14:paraId="4A677089" w14:textId="77777777" w:rsidR="009B7CD0" w:rsidRDefault="009B7C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6FEBD" w14:textId="77777777" w:rsidR="00E1695F" w:rsidRDefault="00E1695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24A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 w15:restartNumberingAfterBreak="0">
    <w:nsid w:val="025068F7"/>
    <w:multiLevelType w:val="hybridMultilevel"/>
    <w:tmpl w:val="878215F0"/>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184A6E"/>
    <w:multiLevelType w:val="hybridMultilevel"/>
    <w:tmpl w:val="03AADAA2"/>
    <w:lvl w:ilvl="0" w:tplc="FFFFFFFF">
      <w:start w:val="1"/>
      <w:numFmt w:val="decimal"/>
      <w:lvlText w:val="Proposal %1."/>
      <w:lvlJc w:val="left"/>
      <w:pPr>
        <w:ind w:left="446" w:hanging="420"/>
      </w:pPr>
      <w:rPr>
        <w:rFonts w:hint="eastAsia"/>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14443B70"/>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4" w15:restartNumberingAfterBreak="0">
    <w:nsid w:val="18AC23DC"/>
    <w:multiLevelType w:val="hybridMultilevel"/>
    <w:tmpl w:val="0C4C373C"/>
    <w:lvl w:ilvl="0" w:tplc="EE3E6BD4">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805B97"/>
    <w:multiLevelType w:val="hybridMultilevel"/>
    <w:tmpl w:val="7C8EF6EE"/>
    <w:lvl w:ilvl="0" w:tplc="D0087D6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EB660DE"/>
    <w:multiLevelType w:val="hybridMultilevel"/>
    <w:tmpl w:val="C8EA3CA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B8724DE"/>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1" w15:restartNumberingAfterBreak="0">
    <w:nsid w:val="2F12750E"/>
    <w:multiLevelType w:val="hybridMultilevel"/>
    <w:tmpl w:val="ACBAF968"/>
    <w:lvl w:ilvl="0" w:tplc="5EB47FD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1624C9"/>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3" w15:restartNumberingAfterBreak="0">
    <w:nsid w:val="30DD56E4"/>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4" w15:restartNumberingAfterBreak="0">
    <w:nsid w:val="334C207F"/>
    <w:multiLevelType w:val="hybridMultilevel"/>
    <w:tmpl w:val="DEAC0574"/>
    <w:lvl w:ilvl="0" w:tplc="B7F9DC0D">
      <w:start w:val="1"/>
      <w:numFmt w:val="bullet"/>
      <w:lvlText w:val="-"/>
      <w:lvlJc w:val="left"/>
      <w:pPr>
        <w:ind w:left="2061" w:hanging="360"/>
      </w:pPr>
      <w:rPr>
        <w:rFonts w:ascii="Arial" w:hAnsi="Arial" w:cs="Arial"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5"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26C68"/>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AC7D8C"/>
    <w:multiLevelType w:val="hybridMultilevel"/>
    <w:tmpl w:val="5704AB5E"/>
    <w:lvl w:ilvl="0" w:tplc="568A722C">
      <w:start w:val="4"/>
      <w:numFmt w:val="decimal"/>
      <w:lvlText w:val="%1."/>
      <w:lvlJc w:val="left"/>
      <w:pPr>
        <w:tabs>
          <w:tab w:val="num" w:pos="1619"/>
        </w:tabs>
        <w:ind w:left="1619" w:hanging="360"/>
      </w:pPr>
      <w:rPr>
        <w:rFonts w:hint="eastAsia"/>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4F95A46"/>
    <w:multiLevelType w:val="hybridMultilevel"/>
    <w:tmpl w:val="14DA4118"/>
    <w:lvl w:ilvl="0" w:tplc="B7F9DC0D">
      <w:start w:val="1"/>
      <w:numFmt w:val="bullet"/>
      <w:lvlText w:val="-"/>
      <w:lvlJc w:val="left"/>
      <w:pPr>
        <w:ind w:left="2061" w:hanging="360"/>
      </w:pPr>
      <w:rPr>
        <w:rFonts w:ascii="Arial" w:hAnsi="Arial" w:cs="Arial"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1" w15:restartNumberingAfterBreak="0">
    <w:nsid w:val="4ADD4C7D"/>
    <w:multiLevelType w:val="multilevel"/>
    <w:tmpl w:val="46D23634"/>
    <w:lvl w:ilvl="0">
      <w:start w:val="1"/>
      <w:numFmt w:val="bullet"/>
      <w:lvlText w:val="-"/>
      <w:lvlJc w:val="left"/>
      <w:pPr>
        <w:tabs>
          <w:tab w:val="left" w:pos="360"/>
        </w:tabs>
        <w:ind w:left="360" w:hanging="360"/>
      </w:pPr>
      <w:rPr>
        <w:rFonts w:ascii="Times New Roman" w:eastAsiaTheme="minorEastAsia" w:hAnsi="Times New Roman" w:cs="Times New Roman"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2" w15:restartNumberingAfterBreak="0">
    <w:nsid w:val="4DBB3543"/>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3"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0E6FE6"/>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5"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5ED01A87"/>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7" w15:restartNumberingAfterBreak="0">
    <w:nsid w:val="6538722E"/>
    <w:multiLevelType w:val="hybridMultilevel"/>
    <w:tmpl w:val="3F006296"/>
    <w:lvl w:ilvl="0" w:tplc="FFFFFFFF">
      <w:numFmt w:val="bullet"/>
      <w:lvlText w:val="-"/>
      <w:lvlJc w:val="left"/>
      <w:pPr>
        <w:ind w:left="2061" w:hanging="360"/>
      </w:pPr>
      <w:rPr>
        <w:rFonts w:ascii="Times New Roman" w:eastAsiaTheme="minorEastAsia" w:hAnsi="Times New Roman" w:cs="Times New Roman" w:hint="default"/>
      </w:rPr>
    </w:lvl>
    <w:lvl w:ilvl="1" w:tplc="FD5072EC">
      <w:start w:val="1"/>
      <w:numFmt w:val="bullet"/>
      <w:lvlText w:val="-"/>
      <w:lvlJc w:val="left"/>
      <w:pPr>
        <w:ind w:left="2541" w:hanging="420"/>
      </w:pPr>
      <w:rPr>
        <w:rFonts w:ascii="Arial" w:eastAsia="宋体" w:hAnsi="Arial" w:cs="Arial" w:hint="default"/>
      </w:rPr>
    </w:lvl>
    <w:lvl w:ilvl="2" w:tplc="FFFFFFFF" w:tentative="1">
      <w:start w:val="1"/>
      <w:numFmt w:val="bullet"/>
      <w:lvlText w:val=""/>
      <w:lvlJc w:val="left"/>
      <w:pPr>
        <w:ind w:left="2961" w:hanging="420"/>
      </w:pPr>
      <w:rPr>
        <w:rFonts w:ascii="Wingdings" w:hAnsi="Wingdings" w:hint="default"/>
      </w:rPr>
    </w:lvl>
    <w:lvl w:ilvl="3" w:tplc="FFFFFFFF" w:tentative="1">
      <w:start w:val="1"/>
      <w:numFmt w:val="bullet"/>
      <w:lvlText w:val=""/>
      <w:lvlJc w:val="left"/>
      <w:pPr>
        <w:ind w:left="3381" w:hanging="420"/>
      </w:pPr>
      <w:rPr>
        <w:rFonts w:ascii="Wingdings" w:hAnsi="Wingdings" w:hint="default"/>
      </w:rPr>
    </w:lvl>
    <w:lvl w:ilvl="4" w:tplc="FFFFFFFF" w:tentative="1">
      <w:start w:val="1"/>
      <w:numFmt w:val="bullet"/>
      <w:lvlText w:val=""/>
      <w:lvlJc w:val="left"/>
      <w:pPr>
        <w:ind w:left="3801" w:hanging="420"/>
      </w:pPr>
      <w:rPr>
        <w:rFonts w:ascii="Wingdings" w:hAnsi="Wingdings" w:hint="default"/>
      </w:rPr>
    </w:lvl>
    <w:lvl w:ilvl="5" w:tplc="FFFFFFFF" w:tentative="1">
      <w:start w:val="1"/>
      <w:numFmt w:val="bullet"/>
      <w:lvlText w:val=""/>
      <w:lvlJc w:val="left"/>
      <w:pPr>
        <w:ind w:left="4221" w:hanging="420"/>
      </w:pPr>
      <w:rPr>
        <w:rFonts w:ascii="Wingdings" w:hAnsi="Wingdings" w:hint="default"/>
      </w:rPr>
    </w:lvl>
    <w:lvl w:ilvl="6" w:tplc="FFFFFFFF" w:tentative="1">
      <w:start w:val="1"/>
      <w:numFmt w:val="bullet"/>
      <w:lvlText w:val=""/>
      <w:lvlJc w:val="left"/>
      <w:pPr>
        <w:ind w:left="4641" w:hanging="420"/>
      </w:pPr>
      <w:rPr>
        <w:rFonts w:ascii="Wingdings" w:hAnsi="Wingdings" w:hint="default"/>
      </w:rPr>
    </w:lvl>
    <w:lvl w:ilvl="7" w:tplc="FFFFFFFF" w:tentative="1">
      <w:start w:val="1"/>
      <w:numFmt w:val="bullet"/>
      <w:lvlText w:val=""/>
      <w:lvlJc w:val="left"/>
      <w:pPr>
        <w:ind w:left="5061" w:hanging="420"/>
      </w:pPr>
      <w:rPr>
        <w:rFonts w:ascii="Wingdings" w:hAnsi="Wingdings" w:hint="default"/>
      </w:rPr>
    </w:lvl>
    <w:lvl w:ilvl="8" w:tplc="FFFFFFFF" w:tentative="1">
      <w:start w:val="1"/>
      <w:numFmt w:val="bullet"/>
      <w:lvlText w:val=""/>
      <w:lvlJc w:val="left"/>
      <w:pPr>
        <w:ind w:left="5481" w:hanging="420"/>
      </w:pPr>
      <w:rPr>
        <w:rFonts w:ascii="Wingdings" w:hAnsi="Wingdings" w:hint="default"/>
      </w:r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6D5608"/>
    <w:multiLevelType w:val="hybridMultilevel"/>
    <w:tmpl w:val="387EA958"/>
    <w:lvl w:ilvl="0" w:tplc="4A8E91FE">
      <w:numFmt w:val="bullet"/>
      <w:lvlText w:val="-"/>
      <w:lvlJc w:val="left"/>
      <w:pPr>
        <w:ind w:left="2061" w:hanging="360"/>
      </w:pPr>
      <w:rPr>
        <w:rFonts w:ascii="Times New Roman" w:eastAsiaTheme="minorEastAsia" w:hAnsi="Times New Roman" w:cs="Times New Roman" w:hint="default"/>
      </w:rPr>
    </w:lvl>
    <w:lvl w:ilvl="1" w:tplc="04090003">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1" w15:restartNumberingAfterBreak="0">
    <w:nsid w:val="70BC29A8"/>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2"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0B3A56"/>
    <w:multiLevelType w:val="multilevel"/>
    <w:tmpl w:val="AE6C0B6E"/>
    <w:lvl w:ilvl="0">
      <w:start w:val="1"/>
      <w:numFmt w:val="decimal"/>
      <w:lvlText w:val="Observation %1."/>
      <w:lvlJc w:val="left"/>
      <w:pPr>
        <w:ind w:left="446" w:hanging="420"/>
      </w:pPr>
      <w:rPr>
        <w:rFonts w:hint="eastAsia"/>
      </w:rPr>
    </w:lvl>
    <w:lvl w:ilvl="1">
      <w:start w:val="1"/>
      <w:numFmt w:val="lowerLetter"/>
      <w:lvlText w:val="%2)"/>
      <w:lvlJc w:val="left"/>
      <w:pPr>
        <w:ind w:left="866" w:hanging="420"/>
      </w:pPr>
      <w:rPr>
        <w:rFonts w:hint="eastAsia"/>
      </w:rPr>
    </w:lvl>
    <w:lvl w:ilvl="2">
      <w:start w:val="1"/>
      <w:numFmt w:val="lowerRoman"/>
      <w:lvlText w:val="%3."/>
      <w:lvlJc w:val="right"/>
      <w:pPr>
        <w:ind w:left="1286" w:hanging="420"/>
      </w:pPr>
      <w:rPr>
        <w:rFonts w:hint="eastAsia"/>
      </w:rPr>
    </w:lvl>
    <w:lvl w:ilvl="3">
      <w:start w:val="1"/>
      <w:numFmt w:val="decimal"/>
      <w:lvlText w:val="%4."/>
      <w:lvlJc w:val="left"/>
      <w:pPr>
        <w:ind w:left="1706" w:hanging="420"/>
      </w:pPr>
      <w:rPr>
        <w:rFonts w:hint="eastAsia"/>
      </w:rPr>
    </w:lvl>
    <w:lvl w:ilvl="4">
      <w:start w:val="1"/>
      <w:numFmt w:val="lowerLetter"/>
      <w:lvlText w:val="%5)"/>
      <w:lvlJc w:val="left"/>
      <w:pPr>
        <w:ind w:left="2126" w:hanging="420"/>
      </w:pPr>
      <w:rPr>
        <w:rFonts w:hint="eastAsia"/>
      </w:rPr>
    </w:lvl>
    <w:lvl w:ilvl="5">
      <w:start w:val="1"/>
      <w:numFmt w:val="lowerRoman"/>
      <w:lvlText w:val="%6."/>
      <w:lvlJc w:val="right"/>
      <w:pPr>
        <w:ind w:left="2546" w:hanging="420"/>
      </w:pPr>
      <w:rPr>
        <w:rFonts w:hint="eastAsia"/>
      </w:rPr>
    </w:lvl>
    <w:lvl w:ilvl="6">
      <w:start w:val="1"/>
      <w:numFmt w:val="decimal"/>
      <w:lvlText w:val="%7."/>
      <w:lvlJc w:val="left"/>
      <w:pPr>
        <w:ind w:left="2966" w:hanging="420"/>
      </w:pPr>
      <w:rPr>
        <w:rFonts w:hint="eastAsia"/>
      </w:rPr>
    </w:lvl>
    <w:lvl w:ilvl="7">
      <w:start w:val="1"/>
      <w:numFmt w:val="lowerLetter"/>
      <w:lvlText w:val="%8)"/>
      <w:lvlJc w:val="left"/>
      <w:pPr>
        <w:ind w:left="3386" w:hanging="420"/>
      </w:pPr>
      <w:rPr>
        <w:rFonts w:hint="eastAsia"/>
      </w:rPr>
    </w:lvl>
    <w:lvl w:ilvl="8">
      <w:start w:val="1"/>
      <w:numFmt w:val="lowerRoman"/>
      <w:lvlText w:val="%9."/>
      <w:lvlJc w:val="right"/>
      <w:pPr>
        <w:ind w:left="3806" w:hanging="420"/>
      </w:pPr>
      <w:rPr>
        <w:rFonts w:hint="eastAsia"/>
      </w:rPr>
    </w:lvl>
  </w:abstractNum>
  <w:abstractNum w:abstractNumId="36"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C6F0A8D"/>
    <w:multiLevelType w:val="hybridMultilevel"/>
    <w:tmpl w:val="EC143946"/>
    <w:lvl w:ilvl="0" w:tplc="0B04113E">
      <w:start w:val="1"/>
      <w:numFmt w:val="decimal"/>
      <w:lvlText w:val="%1."/>
      <w:lvlJc w:val="left"/>
      <w:pPr>
        <w:tabs>
          <w:tab w:val="num" w:pos="386"/>
        </w:tabs>
        <w:ind w:left="386" w:hanging="360"/>
      </w:pPr>
      <w:rPr>
        <w:rFonts w:hint="eastAsia"/>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19"/>
  </w:num>
  <w:num w:numId="3">
    <w:abstractNumId w:val="28"/>
  </w:num>
  <w:num w:numId="4">
    <w:abstractNumId w:val="36"/>
  </w:num>
  <w:num w:numId="5">
    <w:abstractNumId w:val="16"/>
  </w:num>
  <w:num w:numId="6">
    <w:abstractNumId w:val="26"/>
  </w:num>
  <w:num w:numId="7">
    <w:abstractNumId w:val="29"/>
  </w:num>
  <w:num w:numId="8">
    <w:abstractNumId w:val="31"/>
  </w:num>
  <w:num w:numId="9">
    <w:abstractNumId w:val="24"/>
  </w:num>
  <w:num w:numId="10">
    <w:abstractNumId w:val="8"/>
  </w:num>
  <w:num w:numId="11">
    <w:abstractNumId w:val="4"/>
  </w:num>
  <w:num w:numId="12">
    <w:abstractNumId w:val="3"/>
  </w:num>
  <w:num w:numId="13">
    <w:abstractNumId w:val="1"/>
  </w:num>
  <w:num w:numId="14">
    <w:abstractNumId w:val="13"/>
  </w:num>
  <w:num w:numId="15">
    <w:abstractNumId w:val="22"/>
  </w:num>
  <w:num w:numId="16">
    <w:abstractNumId w:val="6"/>
  </w:num>
  <w:num w:numId="17">
    <w:abstractNumId w:val="32"/>
  </w:num>
  <w:num w:numId="18">
    <w:abstractNumId w:val="14"/>
  </w:num>
  <w:num w:numId="19">
    <w:abstractNumId w:val="20"/>
  </w:num>
  <w:num w:numId="20">
    <w:abstractNumId w:val="15"/>
  </w:num>
  <w:num w:numId="21">
    <w:abstractNumId w:val="30"/>
  </w:num>
  <w:num w:numId="22">
    <w:abstractNumId w:val="25"/>
  </w:num>
  <w:num w:numId="23">
    <w:abstractNumId w:val="11"/>
  </w:num>
  <w:num w:numId="24">
    <w:abstractNumId w:val="5"/>
  </w:num>
  <w:num w:numId="25">
    <w:abstractNumId w:val="23"/>
    <w:lvlOverride w:ilvl="0">
      <w:startOverride w:val="1"/>
    </w:lvlOverride>
    <w:lvlOverride w:ilvl="1"/>
    <w:lvlOverride w:ilvl="2"/>
    <w:lvlOverride w:ilvl="3"/>
    <w:lvlOverride w:ilvl="4"/>
    <w:lvlOverride w:ilvl="5"/>
    <w:lvlOverride w:ilvl="6"/>
    <w:lvlOverride w:ilvl="7"/>
    <w:lvlOverride w:ilvl="8"/>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18"/>
  </w:num>
  <w:num w:numId="29">
    <w:abstractNumId w:val="37"/>
  </w:num>
  <w:num w:numId="30">
    <w:abstractNumId w:val="17"/>
  </w:num>
  <w:num w:numId="31">
    <w:abstractNumId w:val="33"/>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32">
    <w:abstractNumId w:val="7"/>
  </w:num>
  <w:num w:numId="33">
    <w:abstractNumId w:val="21"/>
  </w:num>
  <w:num w:numId="34">
    <w:abstractNumId w:val="12"/>
  </w:num>
  <w:num w:numId="35">
    <w:abstractNumId w:val="27"/>
  </w:num>
  <w:num w:numId="36">
    <w:abstractNumId w:val="0"/>
  </w:num>
  <w:num w:numId="37">
    <w:abstractNumId w:val="35"/>
  </w:num>
  <w:num w:numId="3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otaAC6/YAUsAAAA"/>
  </w:docVars>
  <w:rsids>
    <w:rsidRoot w:val="00B87FBC"/>
    <w:rsid w:val="000000E3"/>
    <w:rsid w:val="0000022D"/>
    <w:rsid w:val="0000069E"/>
    <w:rsid w:val="00000830"/>
    <w:rsid w:val="000017C3"/>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0D5"/>
    <w:rsid w:val="000122DB"/>
    <w:rsid w:val="00012414"/>
    <w:rsid w:val="000124C4"/>
    <w:rsid w:val="000126F3"/>
    <w:rsid w:val="0001343B"/>
    <w:rsid w:val="000135C9"/>
    <w:rsid w:val="000137AA"/>
    <w:rsid w:val="00013F3D"/>
    <w:rsid w:val="00014052"/>
    <w:rsid w:val="0001427A"/>
    <w:rsid w:val="000144F5"/>
    <w:rsid w:val="00014CDC"/>
    <w:rsid w:val="00014D04"/>
    <w:rsid w:val="000151E7"/>
    <w:rsid w:val="000154DB"/>
    <w:rsid w:val="00015A87"/>
    <w:rsid w:val="00016AC6"/>
    <w:rsid w:val="00016B24"/>
    <w:rsid w:val="00016F56"/>
    <w:rsid w:val="00016FE9"/>
    <w:rsid w:val="000172D6"/>
    <w:rsid w:val="00017422"/>
    <w:rsid w:val="000174AD"/>
    <w:rsid w:val="00017B9D"/>
    <w:rsid w:val="00017BA4"/>
    <w:rsid w:val="00017F49"/>
    <w:rsid w:val="0002045E"/>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B6"/>
    <w:rsid w:val="000250A3"/>
    <w:rsid w:val="000250AB"/>
    <w:rsid w:val="0002552A"/>
    <w:rsid w:val="00025A64"/>
    <w:rsid w:val="000260C1"/>
    <w:rsid w:val="0002684C"/>
    <w:rsid w:val="00026EE4"/>
    <w:rsid w:val="0002754F"/>
    <w:rsid w:val="00027A20"/>
    <w:rsid w:val="00027B16"/>
    <w:rsid w:val="00027D3A"/>
    <w:rsid w:val="00027F91"/>
    <w:rsid w:val="0003071B"/>
    <w:rsid w:val="00030815"/>
    <w:rsid w:val="000308C4"/>
    <w:rsid w:val="00030BD6"/>
    <w:rsid w:val="00030DFC"/>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0950"/>
    <w:rsid w:val="000412E1"/>
    <w:rsid w:val="00041E6C"/>
    <w:rsid w:val="000421F2"/>
    <w:rsid w:val="0004256A"/>
    <w:rsid w:val="00042725"/>
    <w:rsid w:val="00042955"/>
    <w:rsid w:val="000439E7"/>
    <w:rsid w:val="00043C44"/>
    <w:rsid w:val="00043F7C"/>
    <w:rsid w:val="00044275"/>
    <w:rsid w:val="00044623"/>
    <w:rsid w:val="00044A1E"/>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0DC4"/>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73"/>
    <w:rsid w:val="000559D2"/>
    <w:rsid w:val="00055E49"/>
    <w:rsid w:val="0005665F"/>
    <w:rsid w:val="00056E4A"/>
    <w:rsid w:val="00056F22"/>
    <w:rsid w:val="000571AF"/>
    <w:rsid w:val="000571F6"/>
    <w:rsid w:val="000574FC"/>
    <w:rsid w:val="00057B8F"/>
    <w:rsid w:val="00057BFD"/>
    <w:rsid w:val="00057CCE"/>
    <w:rsid w:val="00060087"/>
    <w:rsid w:val="000605E5"/>
    <w:rsid w:val="00060AA3"/>
    <w:rsid w:val="00060CE4"/>
    <w:rsid w:val="00060CEB"/>
    <w:rsid w:val="000611AE"/>
    <w:rsid w:val="00061213"/>
    <w:rsid w:val="000613E6"/>
    <w:rsid w:val="00061A2C"/>
    <w:rsid w:val="00061B18"/>
    <w:rsid w:val="0006316B"/>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0908"/>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3A4"/>
    <w:rsid w:val="00074440"/>
    <w:rsid w:val="000747E7"/>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82"/>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969"/>
    <w:rsid w:val="000B17B6"/>
    <w:rsid w:val="000B17FB"/>
    <w:rsid w:val="000B1974"/>
    <w:rsid w:val="000B1C22"/>
    <w:rsid w:val="000B1CAE"/>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A19"/>
    <w:rsid w:val="000B6BBD"/>
    <w:rsid w:val="000B6D3D"/>
    <w:rsid w:val="000B72E9"/>
    <w:rsid w:val="000B7E61"/>
    <w:rsid w:val="000C0172"/>
    <w:rsid w:val="000C06A6"/>
    <w:rsid w:val="000C0DE3"/>
    <w:rsid w:val="000C1001"/>
    <w:rsid w:val="000C18A4"/>
    <w:rsid w:val="000C1B5F"/>
    <w:rsid w:val="000C1FDC"/>
    <w:rsid w:val="000C2208"/>
    <w:rsid w:val="000C2DDC"/>
    <w:rsid w:val="000C2EFE"/>
    <w:rsid w:val="000C31B8"/>
    <w:rsid w:val="000C3411"/>
    <w:rsid w:val="000C3FC2"/>
    <w:rsid w:val="000C440B"/>
    <w:rsid w:val="000C4D73"/>
    <w:rsid w:val="000C4FD8"/>
    <w:rsid w:val="000C515A"/>
    <w:rsid w:val="000C517D"/>
    <w:rsid w:val="000C5239"/>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D7A5A"/>
    <w:rsid w:val="000D7D4E"/>
    <w:rsid w:val="000E068D"/>
    <w:rsid w:val="000E0A27"/>
    <w:rsid w:val="000E0B14"/>
    <w:rsid w:val="000E0F87"/>
    <w:rsid w:val="000E1474"/>
    <w:rsid w:val="000E1909"/>
    <w:rsid w:val="000E25B2"/>
    <w:rsid w:val="000E26D7"/>
    <w:rsid w:val="000E29CA"/>
    <w:rsid w:val="000E3111"/>
    <w:rsid w:val="000E31D7"/>
    <w:rsid w:val="000E3C6B"/>
    <w:rsid w:val="000E4629"/>
    <w:rsid w:val="000E47A1"/>
    <w:rsid w:val="000E47F5"/>
    <w:rsid w:val="000E52F0"/>
    <w:rsid w:val="000E59B0"/>
    <w:rsid w:val="000E5D1A"/>
    <w:rsid w:val="000E68E4"/>
    <w:rsid w:val="000E7159"/>
    <w:rsid w:val="000E71CA"/>
    <w:rsid w:val="000E73D4"/>
    <w:rsid w:val="000E7C98"/>
    <w:rsid w:val="000E7E98"/>
    <w:rsid w:val="000E7F3D"/>
    <w:rsid w:val="000E7F62"/>
    <w:rsid w:val="000F00ED"/>
    <w:rsid w:val="000F06AC"/>
    <w:rsid w:val="000F1063"/>
    <w:rsid w:val="000F11DF"/>
    <w:rsid w:val="000F11F0"/>
    <w:rsid w:val="000F1216"/>
    <w:rsid w:val="000F1A62"/>
    <w:rsid w:val="000F1F75"/>
    <w:rsid w:val="000F21C5"/>
    <w:rsid w:val="000F26CF"/>
    <w:rsid w:val="000F2B66"/>
    <w:rsid w:val="000F2C02"/>
    <w:rsid w:val="000F2C95"/>
    <w:rsid w:val="000F306D"/>
    <w:rsid w:val="000F31F2"/>
    <w:rsid w:val="000F332B"/>
    <w:rsid w:val="000F3655"/>
    <w:rsid w:val="000F38D0"/>
    <w:rsid w:val="000F3C46"/>
    <w:rsid w:val="000F3F5E"/>
    <w:rsid w:val="000F4B2A"/>
    <w:rsid w:val="000F530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A97"/>
    <w:rsid w:val="00101B73"/>
    <w:rsid w:val="00101EF7"/>
    <w:rsid w:val="00101F95"/>
    <w:rsid w:val="00102AA3"/>
    <w:rsid w:val="00102AB7"/>
    <w:rsid w:val="001032FB"/>
    <w:rsid w:val="00103937"/>
    <w:rsid w:val="0010493D"/>
    <w:rsid w:val="001049B3"/>
    <w:rsid w:val="00104DA0"/>
    <w:rsid w:val="00105160"/>
    <w:rsid w:val="001053C1"/>
    <w:rsid w:val="00105570"/>
    <w:rsid w:val="001056CB"/>
    <w:rsid w:val="00105812"/>
    <w:rsid w:val="00105B58"/>
    <w:rsid w:val="001067A4"/>
    <w:rsid w:val="00106BC9"/>
    <w:rsid w:val="00107304"/>
    <w:rsid w:val="0010772F"/>
    <w:rsid w:val="00107FB4"/>
    <w:rsid w:val="001102E8"/>
    <w:rsid w:val="001109E6"/>
    <w:rsid w:val="00110AB5"/>
    <w:rsid w:val="00110F2B"/>
    <w:rsid w:val="001113AF"/>
    <w:rsid w:val="001114DA"/>
    <w:rsid w:val="00111719"/>
    <w:rsid w:val="00111740"/>
    <w:rsid w:val="0011191F"/>
    <w:rsid w:val="001120FC"/>
    <w:rsid w:val="00112108"/>
    <w:rsid w:val="00112808"/>
    <w:rsid w:val="001128A8"/>
    <w:rsid w:val="00112F21"/>
    <w:rsid w:val="0011300A"/>
    <w:rsid w:val="0011322D"/>
    <w:rsid w:val="00113355"/>
    <w:rsid w:val="001133BE"/>
    <w:rsid w:val="001135A8"/>
    <w:rsid w:val="001135BA"/>
    <w:rsid w:val="00113E4F"/>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4C"/>
    <w:rsid w:val="00126468"/>
    <w:rsid w:val="00126884"/>
    <w:rsid w:val="00126A1D"/>
    <w:rsid w:val="00127206"/>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6AB"/>
    <w:rsid w:val="00133BC6"/>
    <w:rsid w:val="00133C38"/>
    <w:rsid w:val="00133D1A"/>
    <w:rsid w:val="00134473"/>
    <w:rsid w:val="00134474"/>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3C1"/>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559"/>
    <w:rsid w:val="00147952"/>
    <w:rsid w:val="00147993"/>
    <w:rsid w:val="00147F44"/>
    <w:rsid w:val="001504A4"/>
    <w:rsid w:val="0015097A"/>
    <w:rsid w:val="00150B65"/>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796"/>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275"/>
    <w:rsid w:val="001631C7"/>
    <w:rsid w:val="0016331D"/>
    <w:rsid w:val="00163436"/>
    <w:rsid w:val="00163B15"/>
    <w:rsid w:val="00163F67"/>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472"/>
    <w:rsid w:val="00170C4A"/>
    <w:rsid w:val="00170D9A"/>
    <w:rsid w:val="00170ED8"/>
    <w:rsid w:val="00171517"/>
    <w:rsid w:val="0017157B"/>
    <w:rsid w:val="001717AA"/>
    <w:rsid w:val="00171B30"/>
    <w:rsid w:val="001722FD"/>
    <w:rsid w:val="00172D8C"/>
    <w:rsid w:val="001734C7"/>
    <w:rsid w:val="001735FB"/>
    <w:rsid w:val="00173D6F"/>
    <w:rsid w:val="00173F7F"/>
    <w:rsid w:val="001743B2"/>
    <w:rsid w:val="001745E0"/>
    <w:rsid w:val="0017496C"/>
    <w:rsid w:val="00174E15"/>
    <w:rsid w:val="00175564"/>
    <w:rsid w:val="001759F9"/>
    <w:rsid w:val="001760C5"/>
    <w:rsid w:val="00176377"/>
    <w:rsid w:val="0017669A"/>
    <w:rsid w:val="00176D09"/>
    <w:rsid w:val="00176D18"/>
    <w:rsid w:val="00177001"/>
    <w:rsid w:val="00177528"/>
    <w:rsid w:val="00177AB4"/>
    <w:rsid w:val="00177AFC"/>
    <w:rsid w:val="00177CD9"/>
    <w:rsid w:val="00180599"/>
    <w:rsid w:val="00180604"/>
    <w:rsid w:val="00180CB0"/>
    <w:rsid w:val="00181B95"/>
    <w:rsid w:val="00181F37"/>
    <w:rsid w:val="001825AA"/>
    <w:rsid w:val="001829FA"/>
    <w:rsid w:val="001830A7"/>
    <w:rsid w:val="00183510"/>
    <w:rsid w:val="0018370D"/>
    <w:rsid w:val="00183831"/>
    <w:rsid w:val="001839FC"/>
    <w:rsid w:val="00183C8D"/>
    <w:rsid w:val="00184249"/>
    <w:rsid w:val="001845E7"/>
    <w:rsid w:val="001850DA"/>
    <w:rsid w:val="0018573F"/>
    <w:rsid w:val="00185A09"/>
    <w:rsid w:val="00185B5F"/>
    <w:rsid w:val="0018616E"/>
    <w:rsid w:val="00186211"/>
    <w:rsid w:val="00186424"/>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61B"/>
    <w:rsid w:val="00194BDC"/>
    <w:rsid w:val="00194C1C"/>
    <w:rsid w:val="00194F1B"/>
    <w:rsid w:val="001958D7"/>
    <w:rsid w:val="001963CF"/>
    <w:rsid w:val="00196DC5"/>
    <w:rsid w:val="00197004"/>
    <w:rsid w:val="001970DE"/>
    <w:rsid w:val="00197332"/>
    <w:rsid w:val="00197B2C"/>
    <w:rsid w:val="00197BBC"/>
    <w:rsid w:val="00197DE9"/>
    <w:rsid w:val="001A0275"/>
    <w:rsid w:val="001A16EA"/>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123"/>
    <w:rsid w:val="001A6656"/>
    <w:rsid w:val="001A6BAF"/>
    <w:rsid w:val="001A727B"/>
    <w:rsid w:val="001A76D0"/>
    <w:rsid w:val="001A7C42"/>
    <w:rsid w:val="001A7D4F"/>
    <w:rsid w:val="001B03B7"/>
    <w:rsid w:val="001B05CF"/>
    <w:rsid w:val="001B060A"/>
    <w:rsid w:val="001B096F"/>
    <w:rsid w:val="001B09AD"/>
    <w:rsid w:val="001B1150"/>
    <w:rsid w:val="001B136F"/>
    <w:rsid w:val="001B17EB"/>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622"/>
    <w:rsid w:val="001C0BC4"/>
    <w:rsid w:val="001C127A"/>
    <w:rsid w:val="001C1A97"/>
    <w:rsid w:val="001C1B7F"/>
    <w:rsid w:val="001C235F"/>
    <w:rsid w:val="001C2710"/>
    <w:rsid w:val="001C2E9E"/>
    <w:rsid w:val="001C3305"/>
    <w:rsid w:val="001C3D68"/>
    <w:rsid w:val="001C41EF"/>
    <w:rsid w:val="001C42D5"/>
    <w:rsid w:val="001C43AC"/>
    <w:rsid w:val="001C4827"/>
    <w:rsid w:val="001C4D23"/>
    <w:rsid w:val="001C4E24"/>
    <w:rsid w:val="001C4F0D"/>
    <w:rsid w:val="001C531E"/>
    <w:rsid w:val="001C56C5"/>
    <w:rsid w:val="001C5AE9"/>
    <w:rsid w:val="001C5D2D"/>
    <w:rsid w:val="001C5DFA"/>
    <w:rsid w:val="001C6114"/>
    <w:rsid w:val="001C626F"/>
    <w:rsid w:val="001C70C3"/>
    <w:rsid w:val="001C7268"/>
    <w:rsid w:val="001C7766"/>
    <w:rsid w:val="001C78FC"/>
    <w:rsid w:val="001C7C87"/>
    <w:rsid w:val="001D04F9"/>
    <w:rsid w:val="001D096F"/>
    <w:rsid w:val="001D0DD1"/>
    <w:rsid w:val="001D0DF4"/>
    <w:rsid w:val="001D133A"/>
    <w:rsid w:val="001D155F"/>
    <w:rsid w:val="001D22A5"/>
    <w:rsid w:val="001D2736"/>
    <w:rsid w:val="001D2EB0"/>
    <w:rsid w:val="001D3507"/>
    <w:rsid w:val="001D3601"/>
    <w:rsid w:val="001D363E"/>
    <w:rsid w:val="001D3773"/>
    <w:rsid w:val="001D389C"/>
    <w:rsid w:val="001D3ADB"/>
    <w:rsid w:val="001D3CC4"/>
    <w:rsid w:val="001D4362"/>
    <w:rsid w:val="001D44CE"/>
    <w:rsid w:val="001D4B4B"/>
    <w:rsid w:val="001D4C66"/>
    <w:rsid w:val="001D5B03"/>
    <w:rsid w:val="001D5C94"/>
    <w:rsid w:val="001D638D"/>
    <w:rsid w:val="001D6391"/>
    <w:rsid w:val="001D642F"/>
    <w:rsid w:val="001D6C37"/>
    <w:rsid w:val="001D6C50"/>
    <w:rsid w:val="001D6E2D"/>
    <w:rsid w:val="001D6F3E"/>
    <w:rsid w:val="001D6F5E"/>
    <w:rsid w:val="001D74FE"/>
    <w:rsid w:val="001D7843"/>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4F64"/>
    <w:rsid w:val="001E5698"/>
    <w:rsid w:val="001E59F8"/>
    <w:rsid w:val="001E5C17"/>
    <w:rsid w:val="001E5DE6"/>
    <w:rsid w:val="001E7352"/>
    <w:rsid w:val="001E7E2B"/>
    <w:rsid w:val="001F00A4"/>
    <w:rsid w:val="001F01BF"/>
    <w:rsid w:val="001F02FA"/>
    <w:rsid w:val="001F04B7"/>
    <w:rsid w:val="001F06AE"/>
    <w:rsid w:val="001F0911"/>
    <w:rsid w:val="001F0AAC"/>
    <w:rsid w:val="001F10C5"/>
    <w:rsid w:val="001F1625"/>
    <w:rsid w:val="001F16CB"/>
    <w:rsid w:val="001F1704"/>
    <w:rsid w:val="001F1CA5"/>
    <w:rsid w:val="001F1CAC"/>
    <w:rsid w:val="001F1F19"/>
    <w:rsid w:val="001F1F7A"/>
    <w:rsid w:val="001F23CF"/>
    <w:rsid w:val="001F297F"/>
    <w:rsid w:val="001F2DCC"/>
    <w:rsid w:val="001F2DD1"/>
    <w:rsid w:val="001F3B95"/>
    <w:rsid w:val="001F3C10"/>
    <w:rsid w:val="001F3F42"/>
    <w:rsid w:val="001F3FCA"/>
    <w:rsid w:val="001F47EF"/>
    <w:rsid w:val="001F4893"/>
    <w:rsid w:val="001F4B27"/>
    <w:rsid w:val="001F4B86"/>
    <w:rsid w:val="001F4D40"/>
    <w:rsid w:val="001F4FC3"/>
    <w:rsid w:val="001F54A1"/>
    <w:rsid w:val="001F59B7"/>
    <w:rsid w:val="001F6938"/>
    <w:rsid w:val="001F6DC8"/>
    <w:rsid w:val="001F6FFC"/>
    <w:rsid w:val="001F70E4"/>
    <w:rsid w:val="001F712C"/>
    <w:rsid w:val="001F783A"/>
    <w:rsid w:val="001F7A50"/>
    <w:rsid w:val="001F7C6D"/>
    <w:rsid w:val="00200314"/>
    <w:rsid w:val="002007F1"/>
    <w:rsid w:val="00200C00"/>
    <w:rsid w:val="00200E72"/>
    <w:rsid w:val="00201D35"/>
    <w:rsid w:val="0020210B"/>
    <w:rsid w:val="002024D7"/>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58D"/>
    <w:rsid w:val="00210CD7"/>
    <w:rsid w:val="00210D10"/>
    <w:rsid w:val="00210DC8"/>
    <w:rsid w:val="002112DA"/>
    <w:rsid w:val="00211417"/>
    <w:rsid w:val="0021211A"/>
    <w:rsid w:val="0021233F"/>
    <w:rsid w:val="00212651"/>
    <w:rsid w:val="0021268F"/>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26BF3"/>
    <w:rsid w:val="002301C3"/>
    <w:rsid w:val="002302DB"/>
    <w:rsid w:val="002307B0"/>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D9E"/>
    <w:rsid w:val="002361CA"/>
    <w:rsid w:val="00236A98"/>
    <w:rsid w:val="00236AA7"/>
    <w:rsid w:val="00236B8F"/>
    <w:rsid w:val="00236C6D"/>
    <w:rsid w:val="00236CC9"/>
    <w:rsid w:val="00237042"/>
    <w:rsid w:val="00237C12"/>
    <w:rsid w:val="00240150"/>
    <w:rsid w:val="00240555"/>
    <w:rsid w:val="0024083B"/>
    <w:rsid w:val="00240BA3"/>
    <w:rsid w:val="00240E43"/>
    <w:rsid w:val="00240E56"/>
    <w:rsid w:val="002412BF"/>
    <w:rsid w:val="002412C3"/>
    <w:rsid w:val="00241C61"/>
    <w:rsid w:val="00241EA1"/>
    <w:rsid w:val="002421B4"/>
    <w:rsid w:val="002421E7"/>
    <w:rsid w:val="00242435"/>
    <w:rsid w:val="00242D9C"/>
    <w:rsid w:val="0024319C"/>
    <w:rsid w:val="00243F28"/>
    <w:rsid w:val="002442CD"/>
    <w:rsid w:val="002446D9"/>
    <w:rsid w:val="00244A81"/>
    <w:rsid w:val="00244BC2"/>
    <w:rsid w:val="00244C90"/>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3BC6"/>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5EA"/>
    <w:rsid w:val="002648B0"/>
    <w:rsid w:val="00264A7A"/>
    <w:rsid w:val="00264DC7"/>
    <w:rsid w:val="0026544F"/>
    <w:rsid w:val="00265B38"/>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47D"/>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E73"/>
    <w:rsid w:val="00281F30"/>
    <w:rsid w:val="00281FAD"/>
    <w:rsid w:val="00282049"/>
    <w:rsid w:val="0028215F"/>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71E0"/>
    <w:rsid w:val="00287506"/>
    <w:rsid w:val="00287D0B"/>
    <w:rsid w:val="00287DDF"/>
    <w:rsid w:val="002907BC"/>
    <w:rsid w:val="00290C8D"/>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986"/>
    <w:rsid w:val="00296077"/>
    <w:rsid w:val="00296719"/>
    <w:rsid w:val="002967E9"/>
    <w:rsid w:val="00296B69"/>
    <w:rsid w:val="00296F6A"/>
    <w:rsid w:val="00296FDB"/>
    <w:rsid w:val="00297314"/>
    <w:rsid w:val="002974BF"/>
    <w:rsid w:val="00297CB7"/>
    <w:rsid w:val="00297D26"/>
    <w:rsid w:val="002A01C2"/>
    <w:rsid w:val="002A04D2"/>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5C0A"/>
    <w:rsid w:val="002A6114"/>
    <w:rsid w:val="002A61FF"/>
    <w:rsid w:val="002A65E3"/>
    <w:rsid w:val="002A696C"/>
    <w:rsid w:val="002A6D2B"/>
    <w:rsid w:val="002A701C"/>
    <w:rsid w:val="002A7065"/>
    <w:rsid w:val="002A79B0"/>
    <w:rsid w:val="002B0238"/>
    <w:rsid w:val="002B07FC"/>
    <w:rsid w:val="002B0A05"/>
    <w:rsid w:val="002B10F5"/>
    <w:rsid w:val="002B1B76"/>
    <w:rsid w:val="002B1C03"/>
    <w:rsid w:val="002B21EF"/>
    <w:rsid w:val="002B227D"/>
    <w:rsid w:val="002B22D7"/>
    <w:rsid w:val="002B24F1"/>
    <w:rsid w:val="002B2F28"/>
    <w:rsid w:val="002B33F1"/>
    <w:rsid w:val="002B370D"/>
    <w:rsid w:val="002B3BC2"/>
    <w:rsid w:val="002B43F1"/>
    <w:rsid w:val="002B4666"/>
    <w:rsid w:val="002B4B88"/>
    <w:rsid w:val="002B4D65"/>
    <w:rsid w:val="002B517E"/>
    <w:rsid w:val="002B53B5"/>
    <w:rsid w:val="002B54B2"/>
    <w:rsid w:val="002B5BD6"/>
    <w:rsid w:val="002B5D15"/>
    <w:rsid w:val="002B5D80"/>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4FFE"/>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F94"/>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E0446"/>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90C"/>
    <w:rsid w:val="002E5A80"/>
    <w:rsid w:val="002E5A91"/>
    <w:rsid w:val="002E5DDA"/>
    <w:rsid w:val="002E5DE9"/>
    <w:rsid w:val="002E604C"/>
    <w:rsid w:val="002E60A3"/>
    <w:rsid w:val="002E6B3E"/>
    <w:rsid w:val="002E6B7C"/>
    <w:rsid w:val="002E6F39"/>
    <w:rsid w:val="002E72D5"/>
    <w:rsid w:val="002E7578"/>
    <w:rsid w:val="002E76E2"/>
    <w:rsid w:val="002E78FC"/>
    <w:rsid w:val="002E79C0"/>
    <w:rsid w:val="002E7E7E"/>
    <w:rsid w:val="002E7FF1"/>
    <w:rsid w:val="002F0167"/>
    <w:rsid w:val="002F017B"/>
    <w:rsid w:val="002F01ED"/>
    <w:rsid w:val="002F052A"/>
    <w:rsid w:val="002F0939"/>
    <w:rsid w:val="002F0F47"/>
    <w:rsid w:val="002F189F"/>
    <w:rsid w:val="002F18CF"/>
    <w:rsid w:val="002F199C"/>
    <w:rsid w:val="002F1B03"/>
    <w:rsid w:val="002F1C32"/>
    <w:rsid w:val="002F1DC3"/>
    <w:rsid w:val="002F214C"/>
    <w:rsid w:val="002F22CC"/>
    <w:rsid w:val="002F28F9"/>
    <w:rsid w:val="002F3228"/>
    <w:rsid w:val="002F408E"/>
    <w:rsid w:val="002F43D2"/>
    <w:rsid w:val="002F4476"/>
    <w:rsid w:val="002F4636"/>
    <w:rsid w:val="002F48D6"/>
    <w:rsid w:val="002F48DF"/>
    <w:rsid w:val="002F4A91"/>
    <w:rsid w:val="002F4B86"/>
    <w:rsid w:val="002F4C5D"/>
    <w:rsid w:val="002F4CC1"/>
    <w:rsid w:val="002F5084"/>
    <w:rsid w:val="002F527F"/>
    <w:rsid w:val="002F545A"/>
    <w:rsid w:val="002F5ABA"/>
    <w:rsid w:val="002F5E47"/>
    <w:rsid w:val="002F5FB3"/>
    <w:rsid w:val="002F5FED"/>
    <w:rsid w:val="002F6278"/>
    <w:rsid w:val="002F67E6"/>
    <w:rsid w:val="002F6854"/>
    <w:rsid w:val="002F692C"/>
    <w:rsid w:val="002F6B97"/>
    <w:rsid w:val="002F6D80"/>
    <w:rsid w:val="002F6F5E"/>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1D4A"/>
    <w:rsid w:val="0031203F"/>
    <w:rsid w:val="00312F87"/>
    <w:rsid w:val="003132C2"/>
    <w:rsid w:val="00313851"/>
    <w:rsid w:val="00313B17"/>
    <w:rsid w:val="00313D38"/>
    <w:rsid w:val="00314056"/>
    <w:rsid w:val="0031461E"/>
    <w:rsid w:val="0031465E"/>
    <w:rsid w:val="003150E8"/>
    <w:rsid w:val="00315119"/>
    <w:rsid w:val="003154CD"/>
    <w:rsid w:val="003154F3"/>
    <w:rsid w:val="0031567F"/>
    <w:rsid w:val="00315CC5"/>
    <w:rsid w:val="00315D07"/>
    <w:rsid w:val="00315D43"/>
    <w:rsid w:val="00315F81"/>
    <w:rsid w:val="003163E9"/>
    <w:rsid w:val="00316464"/>
    <w:rsid w:val="0031646A"/>
    <w:rsid w:val="00316537"/>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5B8"/>
    <w:rsid w:val="0033380F"/>
    <w:rsid w:val="00334186"/>
    <w:rsid w:val="0033419C"/>
    <w:rsid w:val="00334D37"/>
    <w:rsid w:val="00335192"/>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150"/>
    <w:rsid w:val="0034028C"/>
    <w:rsid w:val="0034106F"/>
    <w:rsid w:val="003414FE"/>
    <w:rsid w:val="003417BB"/>
    <w:rsid w:val="00341A68"/>
    <w:rsid w:val="00341E5F"/>
    <w:rsid w:val="0034291E"/>
    <w:rsid w:val="00342A80"/>
    <w:rsid w:val="00342C19"/>
    <w:rsid w:val="00343224"/>
    <w:rsid w:val="0034348B"/>
    <w:rsid w:val="003438F2"/>
    <w:rsid w:val="003439D1"/>
    <w:rsid w:val="003439ED"/>
    <w:rsid w:val="00343E2F"/>
    <w:rsid w:val="00343F46"/>
    <w:rsid w:val="003440BA"/>
    <w:rsid w:val="0034454F"/>
    <w:rsid w:val="00344A48"/>
    <w:rsid w:val="00344DC6"/>
    <w:rsid w:val="00344DF5"/>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50E"/>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567"/>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342"/>
    <w:rsid w:val="00356769"/>
    <w:rsid w:val="003568D5"/>
    <w:rsid w:val="003568D8"/>
    <w:rsid w:val="00356ACB"/>
    <w:rsid w:val="00356B83"/>
    <w:rsid w:val="00356CE6"/>
    <w:rsid w:val="00357789"/>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79"/>
    <w:rsid w:val="003641B9"/>
    <w:rsid w:val="003644D5"/>
    <w:rsid w:val="00364611"/>
    <w:rsid w:val="003647DD"/>
    <w:rsid w:val="003647E8"/>
    <w:rsid w:val="00364CDA"/>
    <w:rsid w:val="00364F07"/>
    <w:rsid w:val="003650DB"/>
    <w:rsid w:val="0036569E"/>
    <w:rsid w:val="00365A83"/>
    <w:rsid w:val="00365DBE"/>
    <w:rsid w:val="0036772A"/>
    <w:rsid w:val="003677D6"/>
    <w:rsid w:val="00367BA7"/>
    <w:rsid w:val="00367E11"/>
    <w:rsid w:val="00367F30"/>
    <w:rsid w:val="00367F93"/>
    <w:rsid w:val="00370009"/>
    <w:rsid w:val="0037005A"/>
    <w:rsid w:val="003702F9"/>
    <w:rsid w:val="003703BC"/>
    <w:rsid w:val="00370A62"/>
    <w:rsid w:val="00370D82"/>
    <w:rsid w:val="0037174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6E8D"/>
    <w:rsid w:val="0037711F"/>
    <w:rsid w:val="003771A5"/>
    <w:rsid w:val="00377CDF"/>
    <w:rsid w:val="003812BD"/>
    <w:rsid w:val="00381792"/>
    <w:rsid w:val="003817C3"/>
    <w:rsid w:val="00381E75"/>
    <w:rsid w:val="00382699"/>
    <w:rsid w:val="00382C8A"/>
    <w:rsid w:val="00382D7D"/>
    <w:rsid w:val="003835FA"/>
    <w:rsid w:val="00384688"/>
    <w:rsid w:val="00384A63"/>
    <w:rsid w:val="00384CFE"/>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831"/>
    <w:rsid w:val="00390B21"/>
    <w:rsid w:val="00390C9F"/>
    <w:rsid w:val="0039113C"/>
    <w:rsid w:val="00391408"/>
    <w:rsid w:val="003919B8"/>
    <w:rsid w:val="00391D58"/>
    <w:rsid w:val="00392313"/>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F5A"/>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67D"/>
    <w:rsid w:val="003A6D55"/>
    <w:rsid w:val="003A6E4F"/>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977"/>
    <w:rsid w:val="003B3FC4"/>
    <w:rsid w:val="003B447F"/>
    <w:rsid w:val="003B4CA1"/>
    <w:rsid w:val="003B4D0E"/>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8B6"/>
    <w:rsid w:val="003C1A6D"/>
    <w:rsid w:val="003C2659"/>
    <w:rsid w:val="003C2B43"/>
    <w:rsid w:val="003C2C46"/>
    <w:rsid w:val="003C3267"/>
    <w:rsid w:val="003C39CD"/>
    <w:rsid w:val="003C3D71"/>
    <w:rsid w:val="003C3F11"/>
    <w:rsid w:val="003C44AB"/>
    <w:rsid w:val="003C4746"/>
    <w:rsid w:val="003C4904"/>
    <w:rsid w:val="003C5004"/>
    <w:rsid w:val="003C5336"/>
    <w:rsid w:val="003C570C"/>
    <w:rsid w:val="003C5AE2"/>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05E"/>
    <w:rsid w:val="003E41CD"/>
    <w:rsid w:val="003E41E1"/>
    <w:rsid w:val="003E466A"/>
    <w:rsid w:val="003E4950"/>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23"/>
    <w:rsid w:val="003F4A80"/>
    <w:rsid w:val="003F4F21"/>
    <w:rsid w:val="003F5300"/>
    <w:rsid w:val="003F56D4"/>
    <w:rsid w:val="003F5726"/>
    <w:rsid w:val="003F5A2F"/>
    <w:rsid w:val="003F5B55"/>
    <w:rsid w:val="003F5E15"/>
    <w:rsid w:val="003F63C5"/>
    <w:rsid w:val="003F69DB"/>
    <w:rsid w:val="003F6C92"/>
    <w:rsid w:val="003F6ED2"/>
    <w:rsid w:val="003F7072"/>
    <w:rsid w:val="003F77B4"/>
    <w:rsid w:val="003F78FE"/>
    <w:rsid w:val="003F7C3A"/>
    <w:rsid w:val="003F7E7B"/>
    <w:rsid w:val="004000AA"/>
    <w:rsid w:val="004005E9"/>
    <w:rsid w:val="00400744"/>
    <w:rsid w:val="00400C31"/>
    <w:rsid w:val="00400DF1"/>
    <w:rsid w:val="00401D00"/>
    <w:rsid w:val="00401FE2"/>
    <w:rsid w:val="004021B9"/>
    <w:rsid w:val="0040260F"/>
    <w:rsid w:val="004026B9"/>
    <w:rsid w:val="00402944"/>
    <w:rsid w:val="00402B1E"/>
    <w:rsid w:val="00402D3C"/>
    <w:rsid w:val="00403C44"/>
    <w:rsid w:val="00404D63"/>
    <w:rsid w:val="00404D74"/>
    <w:rsid w:val="0040594C"/>
    <w:rsid w:val="004059BE"/>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FBC"/>
    <w:rsid w:val="00420684"/>
    <w:rsid w:val="00420831"/>
    <w:rsid w:val="004209B9"/>
    <w:rsid w:val="00421071"/>
    <w:rsid w:val="0042115A"/>
    <w:rsid w:val="004213A7"/>
    <w:rsid w:val="004213CE"/>
    <w:rsid w:val="004218FA"/>
    <w:rsid w:val="00421F83"/>
    <w:rsid w:val="004223DF"/>
    <w:rsid w:val="0042287D"/>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4C"/>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5DE"/>
    <w:rsid w:val="004376F5"/>
    <w:rsid w:val="00437CE5"/>
    <w:rsid w:val="00437F16"/>
    <w:rsid w:val="00440189"/>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2261"/>
    <w:rsid w:val="004522B2"/>
    <w:rsid w:val="0045235D"/>
    <w:rsid w:val="00452510"/>
    <w:rsid w:val="00452567"/>
    <w:rsid w:val="00452A0C"/>
    <w:rsid w:val="00452A40"/>
    <w:rsid w:val="00452E8B"/>
    <w:rsid w:val="0045331B"/>
    <w:rsid w:val="004535DB"/>
    <w:rsid w:val="00453642"/>
    <w:rsid w:val="0045390E"/>
    <w:rsid w:val="00453C54"/>
    <w:rsid w:val="00453F62"/>
    <w:rsid w:val="00453F99"/>
    <w:rsid w:val="0045474F"/>
    <w:rsid w:val="004547B0"/>
    <w:rsid w:val="00454937"/>
    <w:rsid w:val="00454949"/>
    <w:rsid w:val="00454A6C"/>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3E70"/>
    <w:rsid w:val="004646C3"/>
    <w:rsid w:val="00464A4C"/>
    <w:rsid w:val="00464C7A"/>
    <w:rsid w:val="004659BF"/>
    <w:rsid w:val="004659D5"/>
    <w:rsid w:val="00465AAD"/>
    <w:rsid w:val="00465E8A"/>
    <w:rsid w:val="00466693"/>
    <w:rsid w:val="00466C97"/>
    <w:rsid w:val="00466D2A"/>
    <w:rsid w:val="00466F06"/>
    <w:rsid w:val="00466F46"/>
    <w:rsid w:val="0046736F"/>
    <w:rsid w:val="00467E75"/>
    <w:rsid w:val="00467EDA"/>
    <w:rsid w:val="00470126"/>
    <w:rsid w:val="004701D3"/>
    <w:rsid w:val="004705D1"/>
    <w:rsid w:val="00470954"/>
    <w:rsid w:val="004709B8"/>
    <w:rsid w:val="00470C80"/>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4346"/>
    <w:rsid w:val="00474526"/>
    <w:rsid w:val="00474956"/>
    <w:rsid w:val="00474B45"/>
    <w:rsid w:val="00474D87"/>
    <w:rsid w:val="00475349"/>
    <w:rsid w:val="0047581B"/>
    <w:rsid w:val="00475ADB"/>
    <w:rsid w:val="00475B73"/>
    <w:rsid w:val="00476267"/>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1D75"/>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9E4"/>
    <w:rsid w:val="004A4C90"/>
    <w:rsid w:val="004A4E75"/>
    <w:rsid w:val="004A5363"/>
    <w:rsid w:val="004A5708"/>
    <w:rsid w:val="004A617F"/>
    <w:rsid w:val="004A7278"/>
    <w:rsid w:val="004A736A"/>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D98"/>
    <w:rsid w:val="004B3E24"/>
    <w:rsid w:val="004B4069"/>
    <w:rsid w:val="004B486F"/>
    <w:rsid w:val="004B4D09"/>
    <w:rsid w:val="004B4E4A"/>
    <w:rsid w:val="004B51D2"/>
    <w:rsid w:val="004B5327"/>
    <w:rsid w:val="004B5D95"/>
    <w:rsid w:val="004B650B"/>
    <w:rsid w:val="004B65CB"/>
    <w:rsid w:val="004B76C8"/>
    <w:rsid w:val="004B7816"/>
    <w:rsid w:val="004B7CBD"/>
    <w:rsid w:val="004B7FFC"/>
    <w:rsid w:val="004C002F"/>
    <w:rsid w:val="004C015A"/>
    <w:rsid w:val="004C01CF"/>
    <w:rsid w:val="004C036D"/>
    <w:rsid w:val="004C066C"/>
    <w:rsid w:val="004C0A9B"/>
    <w:rsid w:val="004C0C01"/>
    <w:rsid w:val="004C1432"/>
    <w:rsid w:val="004C1603"/>
    <w:rsid w:val="004C1829"/>
    <w:rsid w:val="004C1A60"/>
    <w:rsid w:val="004C1BA9"/>
    <w:rsid w:val="004C2827"/>
    <w:rsid w:val="004C313D"/>
    <w:rsid w:val="004C31F3"/>
    <w:rsid w:val="004C325E"/>
    <w:rsid w:val="004C32EB"/>
    <w:rsid w:val="004C3738"/>
    <w:rsid w:val="004C3A1C"/>
    <w:rsid w:val="004C40CC"/>
    <w:rsid w:val="004C40E2"/>
    <w:rsid w:val="004C4D88"/>
    <w:rsid w:val="004C4EA2"/>
    <w:rsid w:val="004C5040"/>
    <w:rsid w:val="004C55A1"/>
    <w:rsid w:val="004C5AC7"/>
    <w:rsid w:val="004C6243"/>
    <w:rsid w:val="004C693D"/>
    <w:rsid w:val="004C69F7"/>
    <w:rsid w:val="004C6B33"/>
    <w:rsid w:val="004C6D16"/>
    <w:rsid w:val="004C713A"/>
    <w:rsid w:val="004C7416"/>
    <w:rsid w:val="004C76CF"/>
    <w:rsid w:val="004D10F7"/>
    <w:rsid w:val="004D1110"/>
    <w:rsid w:val="004D1593"/>
    <w:rsid w:val="004D18B9"/>
    <w:rsid w:val="004D1D7A"/>
    <w:rsid w:val="004D1DB0"/>
    <w:rsid w:val="004D23F8"/>
    <w:rsid w:val="004D282B"/>
    <w:rsid w:val="004D30B7"/>
    <w:rsid w:val="004D317E"/>
    <w:rsid w:val="004D3337"/>
    <w:rsid w:val="004D3459"/>
    <w:rsid w:val="004D3730"/>
    <w:rsid w:val="004D37CC"/>
    <w:rsid w:val="004D38C9"/>
    <w:rsid w:val="004D4077"/>
    <w:rsid w:val="004D4207"/>
    <w:rsid w:val="004D4974"/>
    <w:rsid w:val="004D4B1A"/>
    <w:rsid w:val="004D51FE"/>
    <w:rsid w:val="004D5285"/>
    <w:rsid w:val="004D562E"/>
    <w:rsid w:val="004D56F9"/>
    <w:rsid w:val="004D577F"/>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38"/>
    <w:rsid w:val="004E2BDF"/>
    <w:rsid w:val="004E2E92"/>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7B8"/>
    <w:rsid w:val="004F3C7A"/>
    <w:rsid w:val="004F45ED"/>
    <w:rsid w:val="004F4E1B"/>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E5"/>
    <w:rsid w:val="00500FBB"/>
    <w:rsid w:val="0050152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67"/>
    <w:rsid w:val="00513C97"/>
    <w:rsid w:val="00514AA4"/>
    <w:rsid w:val="00514F98"/>
    <w:rsid w:val="00514FFC"/>
    <w:rsid w:val="00515849"/>
    <w:rsid w:val="00515AE4"/>
    <w:rsid w:val="005160CF"/>
    <w:rsid w:val="005162E2"/>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8CB"/>
    <w:rsid w:val="00541F40"/>
    <w:rsid w:val="00542408"/>
    <w:rsid w:val="00542781"/>
    <w:rsid w:val="0054288C"/>
    <w:rsid w:val="00542AC1"/>
    <w:rsid w:val="00542D4A"/>
    <w:rsid w:val="00543212"/>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180C"/>
    <w:rsid w:val="00561A82"/>
    <w:rsid w:val="005620CB"/>
    <w:rsid w:val="0056254F"/>
    <w:rsid w:val="0056284D"/>
    <w:rsid w:val="005633AF"/>
    <w:rsid w:val="0056353C"/>
    <w:rsid w:val="005640DE"/>
    <w:rsid w:val="005643F9"/>
    <w:rsid w:val="0056487E"/>
    <w:rsid w:val="00564A33"/>
    <w:rsid w:val="00564D10"/>
    <w:rsid w:val="00565110"/>
    <w:rsid w:val="005652A9"/>
    <w:rsid w:val="00565655"/>
    <w:rsid w:val="00565C70"/>
    <w:rsid w:val="0056607A"/>
    <w:rsid w:val="00566422"/>
    <w:rsid w:val="00566B66"/>
    <w:rsid w:val="00566D1B"/>
    <w:rsid w:val="00566D6D"/>
    <w:rsid w:val="00566E82"/>
    <w:rsid w:val="00567BA3"/>
    <w:rsid w:val="0057029A"/>
    <w:rsid w:val="0057035F"/>
    <w:rsid w:val="005704F4"/>
    <w:rsid w:val="005710C1"/>
    <w:rsid w:val="005710E5"/>
    <w:rsid w:val="005712F8"/>
    <w:rsid w:val="0057209C"/>
    <w:rsid w:val="005726A3"/>
    <w:rsid w:val="00572AA3"/>
    <w:rsid w:val="005731C6"/>
    <w:rsid w:val="005736E0"/>
    <w:rsid w:val="00573C1E"/>
    <w:rsid w:val="00573D67"/>
    <w:rsid w:val="00574007"/>
    <w:rsid w:val="00574531"/>
    <w:rsid w:val="0057465B"/>
    <w:rsid w:val="00574886"/>
    <w:rsid w:val="00574E54"/>
    <w:rsid w:val="00574F0E"/>
    <w:rsid w:val="00575672"/>
    <w:rsid w:val="00575674"/>
    <w:rsid w:val="00575920"/>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D72"/>
    <w:rsid w:val="005877AD"/>
    <w:rsid w:val="00587C9E"/>
    <w:rsid w:val="00587FD7"/>
    <w:rsid w:val="00590B51"/>
    <w:rsid w:val="00590E36"/>
    <w:rsid w:val="00590F71"/>
    <w:rsid w:val="00591774"/>
    <w:rsid w:val="00591A6D"/>
    <w:rsid w:val="00591CC0"/>
    <w:rsid w:val="005923BA"/>
    <w:rsid w:val="00592468"/>
    <w:rsid w:val="00592518"/>
    <w:rsid w:val="00592632"/>
    <w:rsid w:val="005929AD"/>
    <w:rsid w:val="00592F5E"/>
    <w:rsid w:val="005933B5"/>
    <w:rsid w:val="00593540"/>
    <w:rsid w:val="00593871"/>
    <w:rsid w:val="00593A14"/>
    <w:rsid w:val="00593DCE"/>
    <w:rsid w:val="00594107"/>
    <w:rsid w:val="005942BD"/>
    <w:rsid w:val="00594575"/>
    <w:rsid w:val="00594755"/>
    <w:rsid w:val="00594A39"/>
    <w:rsid w:val="00594F26"/>
    <w:rsid w:val="00595192"/>
    <w:rsid w:val="00595728"/>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E1"/>
    <w:rsid w:val="005A239F"/>
    <w:rsid w:val="005A27F0"/>
    <w:rsid w:val="005A27FC"/>
    <w:rsid w:val="005A2A01"/>
    <w:rsid w:val="005A2AB0"/>
    <w:rsid w:val="005A2CAE"/>
    <w:rsid w:val="005A2D46"/>
    <w:rsid w:val="005A33BA"/>
    <w:rsid w:val="005A34F5"/>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1B6"/>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78E"/>
    <w:rsid w:val="005B38CA"/>
    <w:rsid w:val="005B3E37"/>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96B"/>
    <w:rsid w:val="005C1A6B"/>
    <w:rsid w:val="005C1F21"/>
    <w:rsid w:val="005C259C"/>
    <w:rsid w:val="005C36AF"/>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378"/>
    <w:rsid w:val="005D0B22"/>
    <w:rsid w:val="005D0B5D"/>
    <w:rsid w:val="005D0D1A"/>
    <w:rsid w:val="005D0F2E"/>
    <w:rsid w:val="005D13A0"/>
    <w:rsid w:val="005D1948"/>
    <w:rsid w:val="005D1A9B"/>
    <w:rsid w:val="005D1FC6"/>
    <w:rsid w:val="005D26B8"/>
    <w:rsid w:val="005D3067"/>
    <w:rsid w:val="005D363A"/>
    <w:rsid w:val="005D3BDF"/>
    <w:rsid w:val="005D3F99"/>
    <w:rsid w:val="005D50F4"/>
    <w:rsid w:val="005D55CA"/>
    <w:rsid w:val="005D588C"/>
    <w:rsid w:val="005D5A5E"/>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F5D"/>
    <w:rsid w:val="005E1062"/>
    <w:rsid w:val="005E146D"/>
    <w:rsid w:val="005E20CA"/>
    <w:rsid w:val="005E2E51"/>
    <w:rsid w:val="005E2FB4"/>
    <w:rsid w:val="005E34DD"/>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98E"/>
    <w:rsid w:val="005E7DC4"/>
    <w:rsid w:val="005F0145"/>
    <w:rsid w:val="005F044F"/>
    <w:rsid w:val="005F07A4"/>
    <w:rsid w:val="005F0905"/>
    <w:rsid w:val="005F0ADD"/>
    <w:rsid w:val="005F0BFF"/>
    <w:rsid w:val="005F0DB7"/>
    <w:rsid w:val="005F0F5F"/>
    <w:rsid w:val="005F101E"/>
    <w:rsid w:val="005F1167"/>
    <w:rsid w:val="005F1212"/>
    <w:rsid w:val="005F1319"/>
    <w:rsid w:val="005F1696"/>
    <w:rsid w:val="005F17B4"/>
    <w:rsid w:val="005F19C4"/>
    <w:rsid w:val="005F1A95"/>
    <w:rsid w:val="005F1D43"/>
    <w:rsid w:val="005F1EC5"/>
    <w:rsid w:val="005F206E"/>
    <w:rsid w:val="005F2372"/>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664"/>
    <w:rsid w:val="005F66E7"/>
    <w:rsid w:val="005F66E9"/>
    <w:rsid w:val="005F6A53"/>
    <w:rsid w:val="005F6EA9"/>
    <w:rsid w:val="005F7271"/>
    <w:rsid w:val="005F744A"/>
    <w:rsid w:val="005F756D"/>
    <w:rsid w:val="005F78C7"/>
    <w:rsid w:val="005F7D76"/>
    <w:rsid w:val="005F7DCF"/>
    <w:rsid w:val="006002B0"/>
    <w:rsid w:val="006006BC"/>
    <w:rsid w:val="0060085C"/>
    <w:rsid w:val="00600E6D"/>
    <w:rsid w:val="0060102B"/>
    <w:rsid w:val="006013AC"/>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973"/>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9D"/>
    <w:rsid w:val="006170EC"/>
    <w:rsid w:val="006175FB"/>
    <w:rsid w:val="006179A5"/>
    <w:rsid w:val="006201F3"/>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6D42"/>
    <w:rsid w:val="006272DD"/>
    <w:rsid w:val="0062776C"/>
    <w:rsid w:val="006277F4"/>
    <w:rsid w:val="00630372"/>
    <w:rsid w:val="00630824"/>
    <w:rsid w:val="0063083D"/>
    <w:rsid w:val="006308F7"/>
    <w:rsid w:val="00630938"/>
    <w:rsid w:val="00630ACE"/>
    <w:rsid w:val="00630D32"/>
    <w:rsid w:val="0063104F"/>
    <w:rsid w:val="006311C4"/>
    <w:rsid w:val="00631728"/>
    <w:rsid w:val="00631DD1"/>
    <w:rsid w:val="006323C6"/>
    <w:rsid w:val="00632AAA"/>
    <w:rsid w:val="00632D00"/>
    <w:rsid w:val="00633361"/>
    <w:rsid w:val="0063342D"/>
    <w:rsid w:val="00633A50"/>
    <w:rsid w:val="00633C1C"/>
    <w:rsid w:val="00633FAC"/>
    <w:rsid w:val="00633FE5"/>
    <w:rsid w:val="00633FF2"/>
    <w:rsid w:val="0063474A"/>
    <w:rsid w:val="0063479F"/>
    <w:rsid w:val="00634A1D"/>
    <w:rsid w:val="00634E38"/>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17B"/>
    <w:rsid w:val="0064126D"/>
    <w:rsid w:val="00641688"/>
    <w:rsid w:val="00641A72"/>
    <w:rsid w:val="00641CA2"/>
    <w:rsid w:val="00641D77"/>
    <w:rsid w:val="00642285"/>
    <w:rsid w:val="00642B86"/>
    <w:rsid w:val="00642D4A"/>
    <w:rsid w:val="00642D4D"/>
    <w:rsid w:val="0064322F"/>
    <w:rsid w:val="00643826"/>
    <w:rsid w:val="0064390F"/>
    <w:rsid w:val="00643A26"/>
    <w:rsid w:val="00643A31"/>
    <w:rsid w:val="006440D8"/>
    <w:rsid w:val="006441DD"/>
    <w:rsid w:val="0064460C"/>
    <w:rsid w:val="00644A09"/>
    <w:rsid w:val="00644B7D"/>
    <w:rsid w:val="00644C09"/>
    <w:rsid w:val="00644FD3"/>
    <w:rsid w:val="00645FF7"/>
    <w:rsid w:val="00646A2A"/>
    <w:rsid w:val="00646B59"/>
    <w:rsid w:val="006470B8"/>
    <w:rsid w:val="0064793B"/>
    <w:rsid w:val="00647981"/>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8A3"/>
    <w:rsid w:val="006538AA"/>
    <w:rsid w:val="006538DD"/>
    <w:rsid w:val="006539E6"/>
    <w:rsid w:val="00653AFC"/>
    <w:rsid w:val="00653DB6"/>
    <w:rsid w:val="0065402F"/>
    <w:rsid w:val="00654111"/>
    <w:rsid w:val="006545E7"/>
    <w:rsid w:val="0065498F"/>
    <w:rsid w:val="00654D45"/>
    <w:rsid w:val="0065508A"/>
    <w:rsid w:val="00655959"/>
    <w:rsid w:val="00655A53"/>
    <w:rsid w:val="00655E1D"/>
    <w:rsid w:val="006569D4"/>
    <w:rsid w:val="00656A24"/>
    <w:rsid w:val="00656FE0"/>
    <w:rsid w:val="006573F8"/>
    <w:rsid w:val="00657C41"/>
    <w:rsid w:val="00657D53"/>
    <w:rsid w:val="006605A6"/>
    <w:rsid w:val="006609EC"/>
    <w:rsid w:val="00660B3B"/>
    <w:rsid w:val="00660BC0"/>
    <w:rsid w:val="006611C8"/>
    <w:rsid w:val="0066170D"/>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07F"/>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15E2"/>
    <w:rsid w:val="006718A0"/>
    <w:rsid w:val="00671E25"/>
    <w:rsid w:val="00672002"/>
    <w:rsid w:val="00672322"/>
    <w:rsid w:val="006725A5"/>
    <w:rsid w:val="006729F5"/>
    <w:rsid w:val="00672B78"/>
    <w:rsid w:val="00672C89"/>
    <w:rsid w:val="006734B8"/>
    <w:rsid w:val="00673501"/>
    <w:rsid w:val="00673649"/>
    <w:rsid w:val="006736BC"/>
    <w:rsid w:val="00673C08"/>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875D6"/>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CFA"/>
    <w:rsid w:val="00697E9B"/>
    <w:rsid w:val="006A00B7"/>
    <w:rsid w:val="006A049C"/>
    <w:rsid w:val="006A04DE"/>
    <w:rsid w:val="006A0558"/>
    <w:rsid w:val="006A0845"/>
    <w:rsid w:val="006A08C3"/>
    <w:rsid w:val="006A0CF9"/>
    <w:rsid w:val="006A1116"/>
    <w:rsid w:val="006A19ED"/>
    <w:rsid w:val="006A1DCE"/>
    <w:rsid w:val="006A1E3B"/>
    <w:rsid w:val="006A20CE"/>
    <w:rsid w:val="006A26A0"/>
    <w:rsid w:val="006A26A8"/>
    <w:rsid w:val="006A2A4C"/>
    <w:rsid w:val="006A2C67"/>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4C29"/>
    <w:rsid w:val="006A597F"/>
    <w:rsid w:val="006A5D1E"/>
    <w:rsid w:val="006A6319"/>
    <w:rsid w:val="006A63BC"/>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0EA"/>
    <w:rsid w:val="006B63B1"/>
    <w:rsid w:val="006B6589"/>
    <w:rsid w:val="006B693E"/>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F5C"/>
    <w:rsid w:val="006C400E"/>
    <w:rsid w:val="006C45A4"/>
    <w:rsid w:val="006C484B"/>
    <w:rsid w:val="006C4A0B"/>
    <w:rsid w:val="006C65E2"/>
    <w:rsid w:val="006C6885"/>
    <w:rsid w:val="006C703B"/>
    <w:rsid w:val="006C703C"/>
    <w:rsid w:val="006C7570"/>
    <w:rsid w:val="006C7E97"/>
    <w:rsid w:val="006C7F83"/>
    <w:rsid w:val="006D04CF"/>
    <w:rsid w:val="006D0870"/>
    <w:rsid w:val="006D0E1B"/>
    <w:rsid w:val="006D19BA"/>
    <w:rsid w:val="006D1C39"/>
    <w:rsid w:val="006D1E35"/>
    <w:rsid w:val="006D2151"/>
    <w:rsid w:val="006D2321"/>
    <w:rsid w:val="006D2491"/>
    <w:rsid w:val="006D2777"/>
    <w:rsid w:val="006D2B86"/>
    <w:rsid w:val="006D2ED0"/>
    <w:rsid w:val="006D31ED"/>
    <w:rsid w:val="006D335B"/>
    <w:rsid w:val="006D368B"/>
    <w:rsid w:val="006D3783"/>
    <w:rsid w:val="006D3F39"/>
    <w:rsid w:val="006D42CD"/>
    <w:rsid w:val="006D452D"/>
    <w:rsid w:val="006D46CB"/>
    <w:rsid w:val="006D4781"/>
    <w:rsid w:val="006D4E44"/>
    <w:rsid w:val="006D4E6F"/>
    <w:rsid w:val="006D5306"/>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2F22"/>
    <w:rsid w:val="006E3100"/>
    <w:rsid w:val="006E328A"/>
    <w:rsid w:val="006E3530"/>
    <w:rsid w:val="006E3A63"/>
    <w:rsid w:val="006E411F"/>
    <w:rsid w:val="006E42D5"/>
    <w:rsid w:val="006E4A87"/>
    <w:rsid w:val="006E4CD8"/>
    <w:rsid w:val="006E4D40"/>
    <w:rsid w:val="006E58AB"/>
    <w:rsid w:val="006E59AF"/>
    <w:rsid w:val="006E5B04"/>
    <w:rsid w:val="006E6237"/>
    <w:rsid w:val="006E6784"/>
    <w:rsid w:val="006E6CDE"/>
    <w:rsid w:val="006E70FC"/>
    <w:rsid w:val="006E72A9"/>
    <w:rsid w:val="006E74B7"/>
    <w:rsid w:val="006E7FE2"/>
    <w:rsid w:val="006F01B0"/>
    <w:rsid w:val="006F0287"/>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26C"/>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3D36"/>
    <w:rsid w:val="00714758"/>
    <w:rsid w:val="0071580B"/>
    <w:rsid w:val="00715965"/>
    <w:rsid w:val="007159A6"/>
    <w:rsid w:val="00715F78"/>
    <w:rsid w:val="00716557"/>
    <w:rsid w:val="00716618"/>
    <w:rsid w:val="00716C54"/>
    <w:rsid w:val="0071720E"/>
    <w:rsid w:val="0071761A"/>
    <w:rsid w:val="00717988"/>
    <w:rsid w:val="00717BA3"/>
    <w:rsid w:val="007203FB"/>
    <w:rsid w:val="00721024"/>
    <w:rsid w:val="0072150D"/>
    <w:rsid w:val="007216B2"/>
    <w:rsid w:val="007222CA"/>
    <w:rsid w:val="00722C37"/>
    <w:rsid w:val="00722C95"/>
    <w:rsid w:val="00722DBC"/>
    <w:rsid w:val="007230DF"/>
    <w:rsid w:val="00723E3D"/>
    <w:rsid w:val="00724A52"/>
    <w:rsid w:val="00724C69"/>
    <w:rsid w:val="00725667"/>
    <w:rsid w:val="007258D3"/>
    <w:rsid w:val="00725C6D"/>
    <w:rsid w:val="00726066"/>
    <w:rsid w:val="00726098"/>
    <w:rsid w:val="00726179"/>
    <w:rsid w:val="00726807"/>
    <w:rsid w:val="00726CAB"/>
    <w:rsid w:val="007271E1"/>
    <w:rsid w:val="007272ED"/>
    <w:rsid w:val="00727991"/>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105"/>
    <w:rsid w:val="00740380"/>
    <w:rsid w:val="007407AF"/>
    <w:rsid w:val="00740F5E"/>
    <w:rsid w:val="00741639"/>
    <w:rsid w:val="00741713"/>
    <w:rsid w:val="0074180E"/>
    <w:rsid w:val="0074192E"/>
    <w:rsid w:val="00741A05"/>
    <w:rsid w:val="00741BAF"/>
    <w:rsid w:val="00741F43"/>
    <w:rsid w:val="00742095"/>
    <w:rsid w:val="00742264"/>
    <w:rsid w:val="00742462"/>
    <w:rsid w:val="007424F3"/>
    <w:rsid w:val="00742B00"/>
    <w:rsid w:val="00742B3F"/>
    <w:rsid w:val="00742D2C"/>
    <w:rsid w:val="00742F4B"/>
    <w:rsid w:val="00742FC5"/>
    <w:rsid w:val="007430AF"/>
    <w:rsid w:val="00743CFB"/>
    <w:rsid w:val="007442E7"/>
    <w:rsid w:val="00744372"/>
    <w:rsid w:val="0074447E"/>
    <w:rsid w:val="007448D6"/>
    <w:rsid w:val="00744A0D"/>
    <w:rsid w:val="00744AEB"/>
    <w:rsid w:val="00744DDF"/>
    <w:rsid w:val="007452F4"/>
    <w:rsid w:val="007454F5"/>
    <w:rsid w:val="00745BA0"/>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C0B"/>
    <w:rsid w:val="00756EFE"/>
    <w:rsid w:val="00757C60"/>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6F9"/>
    <w:rsid w:val="00765853"/>
    <w:rsid w:val="00765C05"/>
    <w:rsid w:val="00765D33"/>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7B5"/>
    <w:rsid w:val="00772DB4"/>
    <w:rsid w:val="00773021"/>
    <w:rsid w:val="00773360"/>
    <w:rsid w:val="007734CD"/>
    <w:rsid w:val="00773660"/>
    <w:rsid w:val="00773773"/>
    <w:rsid w:val="00773B6E"/>
    <w:rsid w:val="00774593"/>
    <w:rsid w:val="00774A13"/>
    <w:rsid w:val="00775173"/>
    <w:rsid w:val="00775395"/>
    <w:rsid w:val="0077542D"/>
    <w:rsid w:val="00776239"/>
    <w:rsid w:val="00776269"/>
    <w:rsid w:val="00776CF8"/>
    <w:rsid w:val="00776D50"/>
    <w:rsid w:val="007776C5"/>
    <w:rsid w:val="007778BC"/>
    <w:rsid w:val="00777C14"/>
    <w:rsid w:val="00777C3C"/>
    <w:rsid w:val="00777FD5"/>
    <w:rsid w:val="0078040C"/>
    <w:rsid w:val="00780733"/>
    <w:rsid w:val="00780771"/>
    <w:rsid w:val="007807D0"/>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8E9"/>
    <w:rsid w:val="00797AEB"/>
    <w:rsid w:val="00797AF4"/>
    <w:rsid w:val="007A02B6"/>
    <w:rsid w:val="007A12AD"/>
    <w:rsid w:val="007A12FE"/>
    <w:rsid w:val="007A1596"/>
    <w:rsid w:val="007A29B3"/>
    <w:rsid w:val="007A2C47"/>
    <w:rsid w:val="007A2F9F"/>
    <w:rsid w:val="007A3703"/>
    <w:rsid w:val="007A3B68"/>
    <w:rsid w:val="007A434B"/>
    <w:rsid w:val="007A4558"/>
    <w:rsid w:val="007A4CA0"/>
    <w:rsid w:val="007A4FF6"/>
    <w:rsid w:val="007A5341"/>
    <w:rsid w:val="007A57ED"/>
    <w:rsid w:val="007A58E5"/>
    <w:rsid w:val="007A5C72"/>
    <w:rsid w:val="007A5D8A"/>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55B"/>
    <w:rsid w:val="007B2FE8"/>
    <w:rsid w:val="007B32F5"/>
    <w:rsid w:val="007B3878"/>
    <w:rsid w:val="007B3A54"/>
    <w:rsid w:val="007B3E80"/>
    <w:rsid w:val="007B4161"/>
    <w:rsid w:val="007B461F"/>
    <w:rsid w:val="007B4DE4"/>
    <w:rsid w:val="007B502F"/>
    <w:rsid w:val="007B5407"/>
    <w:rsid w:val="007B5F4A"/>
    <w:rsid w:val="007B6146"/>
    <w:rsid w:val="007B61CD"/>
    <w:rsid w:val="007B6606"/>
    <w:rsid w:val="007B6ADE"/>
    <w:rsid w:val="007B6BAB"/>
    <w:rsid w:val="007B6C07"/>
    <w:rsid w:val="007B744E"/>
    <w:rsid w:val="007B76D0"/>
    <w:rsid w:val="007B7C30"/>
    <w:rsid w:val="007B7DBA"/>
    <w:rsid w:val="007B7EAA"/>
    <w:rsid w:val="007B7FFD"/>
    <w:rsid w:val="007C04F0"/>
    <w:rsid w:val="007C0B17"/>
    <w:rsid w:val="007C0ECD"/>
    <w:rsid w:val="007C13F0"/>
    <w:rsid w:val="007C13FC"/>
    <w:rsid w:val="007C207E"/>
    <w:rsid w:val="007C2346"/>
    <w:rsid w:val="007C26A7"/>
    <w:rsid w:val="007C26DC"/>
    <w:rsid w:val="007C2860"/>
    <w:rsid w:val="007C2BC3"/>
    <w:rsid w:val="007C2E62"/>
    <w:rsid w:val="007C2EF1"/>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023"/>
    <w:rsid w:val="007D12C5"/>
    <w:rsid w:val="007D136E"/>
    <w:rsid w:val="007D1462"/>
    <w:rsid w:val="007D1A78"/>
    <w:rsid w:val="007D1C1E"/>
    <w:rsid w:val="007D20AA"/>
    <w:rsid w:val="007D24D4"/>
    <w:rsid w:val="007D3103"/>
    <w:rsid w:val="007D3445"/>
    <w:rsid w:val="007D357A"/>
    <w:rsid w:val="007D3CEC"/>
    <w:rsid w:val="007D3DCA"/>
    <w:rsid w:val="007D42DE"/>
    <w:rsid w:val="007D4739"/>
    <w:rsid w:val="007D49DA"/>
    <w:rsid w:val="007D4BA0"/>
    <w:rsid w:val="007D4C40"/>
    <w:rsid w:val="007D501C"/>
    <w:rsid w:val="007D62F5"/>
    <w:rsid w:val="007D63C3"/>
    <w:rsid w:val="007D640D"/>
    <w:rsid w:val="007D649E"/>
    <w:rsid w:val="007D66B3"/>
    <w:rsid w:val="007D66F3"/>
    <w:rsid w:val="007D69A5"/>
    <w:rsid w:val="007D712C"/>
    <w:rsid w:val="007D71B7"/>
    <w:rsid w:val="007D7AEE"/>
    <w:rsid w:val="007D7BCA"/>
    <w:rsid w:val="007E0290"/>
    <w:rsid w:val="007E06B4"/>
    <w:rsid w:val="007E0EEC"/>
    <w:rsid w:val="007E16C8"/>
    <w:rsid w:val="007E1A5B"/>
    <w:rsid w:val="007E21FF"/>
    <w:rsid w:val="007E22BF"/>
    <w:rsid w:val="007E24C9"/>
    <w:rsid w:val="007E24F9"/>
    <w:rsid w:val="007E2891"/>
    <w:rsid w:val="007E3A95"/>
    <w:rsid w:val="007E3B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1F69"/>
    <w:rsid w:val="007F210F"/>
    <w:rsid w:val="007F23A4"/>
    <w:rsid w:val="007F24AE"/>
    <w:rsid w:val="007F2780"/>
    <w:rsid w:val="007F2FE3"/>
    <w:rsid w:val="007F304B"/>
    <w:rsid w:val="007F342F"/>
    <w:rsid w:val="007F39CE"/>
    <w:rsid w:val="007F3ACC"/>
    <w:rsid w:val="007F3B4D"/>
    <w:rsid w:val="007F3DC9"/>
    <w:rsid w:val="007F4381"/>
    <w:rsid w:val="007F4643"/>
    <w:rsid w:val="007F481F"/>
    <w:rsid w:val="007F4B39"/>
    <w:rsid w:val="007F5729"/>
    <w:rsid w:val="007F5749"/>
    <w:rsid w:val="007F5E32"/>
    <w:rsid w:val="007F5EFD"/>
    <w:rsid w:val="007F6705"/>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597"/>
    <w:rsid w:val="008031FE"/>
    <w:rsid w:val="008032BD"/>
    <w:rsid w:val="00803CF1"/>
    <w:rsid w:val="00804011"/>
    <w:rsid w:val="0080420F"/>
    <w:rsid w:val="0080432C"/>
    <w:rsid w:val="0080444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3A3"/>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119"/>
    <w:rsid w:val="008153AE"/>
    <w:rsid w:val="00816272"/>
    <w:rsid w:val="00816B9F"/>
    <w:rsid w:val="00816C0B"/>
    <w:rsid w:val="00816F28"/>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2F1"/>
    <w:rsid w:val="008416C7"/>
    <w:rsid w:val="008418E4"/>
    <w:rsid w:val="00841E16"/>
    <w:rsid w:val="00841F24"/>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50C"/>
    <w:rsid w:val="00851B0F"/>
    <w:rsid w:val="008528F3"/>
    <w:rsid w:val="0085392E"/>
    <w:rsid w:val="00853AF9"/>
    <w:rsid w:val="00853D0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0F3"/>
    <w:rsid w:val="008643CA"/>
    <w:rsid w:val="008645B6"/>
    <w:rsid w:val="0086479A"/>
    <w:rsid w:val="008647F3"/>
    <w:rsid w:val="008654C3"/>
    <w:rsid w:val="0086571D"/>
    <w:rsid w:val="0086578B"/>
    <w:rsid w:val="00865895"/>
    <w:rsid w:val="00865AA0"/>
    <w:rsid w:val="00865B0E"/>
    <w:rsid w:val="00865B8B"/>
    <w:rsid w:val="00865FDD"/>
    <w:rsid w:val="00866E67"/>
    <w:rsid w:val="008671AD"/>
    <w:rsid w:val="00867255"/>
    <w:rsid w:val="008672AB"/>
    <w:rsid w:val="00867329"/>
    <w:rsid w:val="00867363"/>
    <w:rsid w:val="00867810"/>
    <w:rsid w:val="008678CB"/>
    <w:rsid w:val="0086798E"/>
    <w:rsid w:val="00867A40"/>
    <w:rsid w:val="00867D47"/>
    <w:rsid w:val="00867E29"/>
    <w:rsid w:val="00867FB6"/>
    <w:rsid w:val="00870702"/>
    <w:rsid w:val="008709F2"/>
    <w:rsid w:val="00870B5F"/>
    <w:rsid w:val="00870BAE"/>
    <w:rsid w:val="00870FEC"/>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05E"/>
    <w:rsid w:val="008800C4"/>
    <w:rsid w:val="00880157"/>
    <w:rsid w:val="00880819"/>
    <w:rsid w:val="00880A45"/>
    <w:rsid w:val="00880C5A"/>
    <w:rsid w:val="00881120"/>
    <w:rsid w:val="008812BB"/>
    <w:rsid w:val="00881433"/>
    <w:rsid w:val="00881637"/>
    <w:rsid w:val="0088182A"/>
    <w:rsid w:val="00881E4E"/>
    <w:rsid w:val="00882249"/>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3AE"/>
    <w:rsid w:val="0088705C"/>
    <w:rsid w:val="0088728A"/>
    <w:rsid w:val="00887750"/>
    <w:rsid w:val="00887950"/>
    <w:rsid w:val="00887DFE"/>
    <w:rsid w:val="00890191"/>
    <w:rsid w:val="00890253"/>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D1E"/>
    <w:rsid w:val="008A079C"/>
    <w:rsid w:val="008A0A6F"/>
    <w:rsid w:val="008A0B42"/>
    <w:rsid w:val="008A1250"/>
    <w:rsid w:val="008A20D3"/>
    <w:rsid w:val="008A2157"/>
    <w:rsid w:val="008A2FBA"/>
    <w:rsid w:val="008A3493"/>
    <w:rsid w:val="008A3614"/>
    <w:rsid w:val="008A3FBB"/>
    <w:rsid w:val="008A4040"/>
    <w:rsid w:val="008A4170"/>
    <w:rsid w:val="008A4537"/>
    <w:rsid w:val="008A48D0"/>
    <w:rsid w:val="008A494F"/>
    <w:rsid w:val="008A49AB"/>
    <w:rsid w:val="008A49D2"/>
    <w:rsid w:val="008A4B2C"/>
    <w:rsid w:val="008A4C8D"/>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69F"/>
    <w:rsid w:val="008B29C3"/>
    <w:rsid w:val="008B2A43"/>
    <w:rsid w:val="008B32BD"/>
    <w:rsid w:val="008B397D"/>
    <w:rsid w:val="008B3B1C"/>
    <w:rsid w:val="008B3BEB"/>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1D1C"/>
    <w:rsid w:val="008C203F"/>
    <w:rsid w:val="008C24DB"/>
    <w:rsid w:val="008C25CC"/>
    <w:rsid w:val="008C28C7"/>
    <w:rsid w:val="008C2CBA"/>
    <w:rsid w:val="008C2D29"/>
    <w:rsid w:val="008C2D54"/>
    <w:rsid w:val="008C3065"/>
    <w:rsid w:val="008C3187"/>
    <w:rsid w:val="008C3279"/>
    <w:rsid w:val="008C3FF6"/>
    <w:rsid w:val="008C43C8"/>
    <w:rsid w:val="008C4839"/>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6D9"/>
    <w:rsid w:val="008C7A89"/>
    <w:rsid w:val="008C7AB6"/>
    <w:rsid w:val="008C7D55"/>
    <w:rsid w:val="008C7F10"/>
    <w:rsid w:val="008C7F4D"/>
    <w:rsid w:val="008D03EF"/>
    <w:rsid w:val="008D0688"/>
    <w:rsid w:val="008D10D9"/>
    <w:rsid w:val="008D116A"/>
    <w:rsid w:val="008D1180"/>
    <w:rsid w:val="008D1862"/>
    <w:rsid w:val="008D276E"/>
    <w:rsid w:val="008D3230"/>
    <w:rsid w:val="008D34CC"/>
    <w:rsid w:val="008D3B76"/>
    <w:rsid w:val="008D4295"/>
    <w:rsid w:val="008D4310"/>
    <w:rsid w:val="008D4C3E"/>
    <w:rsid w:val="008D4C85"/>
    <w:rsid w:val="008D5541"/>
    <w:rsid w:val="008D5906"/>
    <w:rsid w:val="008D5B43"/>
    <w:rsid w:val="008D6128"/>
    <w:rsid w:val="008D6770"/>
    <w:rsid w:val="008D71A6"/>
    <w:rsid w:val="008D7485"/>
    <w:rsid w:val="008D756D"/>
    <w:rsid w:val="008D7CDB"/>
    <w:rsid w:val="008E01AC"/>
    <w:rsid w:val="008E0421"/>
    <w:rsid w:val="008E074A"/>
    <w:rsid w:val="008E0D0B"/>
    <w:rsid w:val="008E0D6C"/>
    <w:rsid w:val="008E10FD"/>
    <w:rsid w:val="008E126F"/>
    <w:rsid w:val="008E1538"/>
    <w:rsid w:val="008E1D60"/>
    <w:rsid w:val="008E1DBD"/>
    <w:rsid w:val="008E274C"/>
    <w:rsid w:val="008E279D"/>
    <w:rsid w:val="008E2914"/>
    <w:rsid w:val="008E2CD8"/>
    <w:rsid w:val="008E3217"/>
    <w:rsid w:val="008E3234"/>
    <w:rsid w:val="008E336D"/>
    <w:rsid w:val="008E3773"/>
    <w:rsid w:val="008E3F0E"/>
    <w:rsid w:val="008E3F3D"/>
    <w:rsid w:val="008E42F8"/>
    <w:rsid w:val="008E45B9"/>
    <w:rsid w:val="008E460F"/>
    <w:rsid w:val="008E4C54"/>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218"/>
    <w:rsid w:val="008F3306"/>
    <w:rsid w:val="008F397D"/>
    <w:rsid w:val="008F3B83"/>
    <w:rsid w:val="008F3F4A"/>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5F64"/>
    <w:rsid w:val="008F6674"/>
    <w:rsid w:val="008F67C6"/>
    <w:rsid w:val="008F694A"/>
    <w:rsid w:val="008F6D6F"/>
    <w:rsid w:val="008F77CF"/>
    <w:rsid w:val="008F7900"/>
    <w:rsid w:val="0090065D"/>
    <w:rsid w:val="009008FD"/>
    <w:rsid w:val="00900BA8"/>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BD3"/>
    <w:rsid w:val="00903C5A"/>
    <w:rsid w:val="00903ED9"/>
    <w:rsid w:val="009040E6"/>
    <w:rsid w:val="009044C2"/>
    <w:rsid w:val="00904D2F"/>
    <w:rsid w:val="00904F78"/>
    <w:rsid w:val="00905060"/>
    <w:rsid w:val="009052BE"/>
    <w:rsid w:val="0090561D"/>
    <w:rsid w:val="009060E6"/>
    <w:rsid w:val="009061DD"/>
    <w:rsid w:val="009068B1"/>
    <w:rsid w:val="00906C20"/>
    <w:rsid w:val="00906E3C"/>
    <w:rsid w:val="00906E41"/>
    <w:rsid w:val="00906F61"/>
    <w:rsid w:val="009071FC"/>
    <w:rsid w:val="00907520"/>
    <w:rsid w:val="00907C6F"/>
    <w:rsid w:val="009104BB"/>
    <w:rsid w:val="00910611"/>
    <w:rsid w:val="00910D61"/>
    <w:rsid w:val="009117F0"/>
    <w:rsid w:val="009118F9"/>
    <w:rsid w:val="00912030"/>
    <w:rsid w:val="00912B0F"/>
    <w:rsid w:val="00913977"/>
    <w:rsid w:val="00914203"/>
    <w:rsid w:val="00914CD7"/>
    <w:rsid w:val="0091500F"/>
    <w:rsid w:val="00915433"/>
    <w:rsid w:val="00915BD7"/>
    <w:rsid w:val="00915E07"/>
    <w:rsid w:val="00915F7B"/>
    <w:rsid w:val="0091639D"/>
    <w:rsid w:val="009163F2"/>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73D"/>
    <w:rsid w:val="00932C07"/>
    <w:rsid w:val="009335CA"/>
    <w:rsid w:val="00933951"/>
    <w:rsid w:val="00933B65"/>
    <w:rsid w:val="0093414D"/>
    <w:rsid w:val="00934183"/>
    <w:rsid w:val="00934623"/>
    <w:rsid w:val="00934643"/>
    <w:rsid w:val="00934780"/>
    <w:rsid w:val="009348A1"/>
    <w:rsid w:val="00934E35"/>
    <w:rsid w:val="009355C5"/>
    <w:rsid w:val="00935A21"/>
    <w:rsid w:val="00935A37"/>
    <w:rsid w:val="00935D6F"/>
    <w:rsid w:val="009366F0"/>
    <w:rsid w:val="00936B68"/>
    <w:rsid w:val="00936CC3"/>
    <w:rsid w:val="00936E94"/>
    <w:rsid w:val="00936ED8"/>
    <w:rsid w:val="009370E1"/>
    <w:rsid w:val="009370FC"/>
    <w:rsid w:val="00937560"/>
    <w:rsid w:val="00937C62"/>
    <w:rsid w:val="00937DA2"/>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33B"/>
    <w:rsid w:val="009435B6"/>
    <w:rsid w:val="0094373F"/>
    <w:rsid w:val="00943FEF"/>
    <w:rsid w:val="0094481F"/>
    <w:rsid w:val="00944BCB"/>
    <w:rsid w:val="00944F41"/>
    <w:rsid w:val="009451B1"/>
    <w:rsid w:val="0094570D"/>
    <w:rsid w:val="00945823"/>
    <w:rsid w:val="00945833"/>
    <w:rsid w:val="00945973"/>
    <w:rsid w:val="00945D36"/>
    <w:rsid w:val="00945FC0"/>
    <w:rsid w:val="00945FCB"/>
    <w:rsid w:val="00946175"/>
    <w:rsid w:val="009462A0"/>
    <w:rsid w:val="009463E2"/>
    <w:rsid w:val="009464C8"/>
    <w:rsid w:val="009465CB"/>
    <w:rsid w:val="00946D40"/>
    <w:rsid w:val="00947921"/>
    <w:rsid w:val="00947C99"/>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29D"/>
    <w:rsid w:val="0096341A"/>
    <w:rsid w:val="00963757"/>
    <w:rsid w:val="00963820"/>
    <w:rsid w:val="00964209"/>
    <w:rsid w:val="009643B6"/>
    <w:rsid w:val="00964425"/>
    <w:rsid w:val="009647FF"/>
    <w:rsid w:val="00965C48"/>
    <w:rsid w:val="00965E56"/>
    <w:rsid w:val="00965F20"/>
    <w:rsid w:val="00966232"/>
    <w:rsid w:val="00966319"/>
    <w:rsid w:val="009664C7"/>
    <w:rsid w:val="00966C97"/>
    <w:rsid w:val="009701DF"/>
    <w:rsid w:val="0097047F"/>
    <w:rsid w:val="00970D47"/>
    <w:rsid w:val="00970F83"/>
    <w:rsid w:val="00971217"/>
    <w:rsid w:val="00971DB8"/>
    <w:rsid w:val="00971F97"/>
    <w:rsid w:val="0097265B"/>
    <w:rsid w:val="00972C7A"/>
    <w:rsid w:val="00972D9C"/>
    <w:rsid w:val="009732AB"/>
    <w:rsid w:val="00973D15"/>
    <w:rsid w:val="00973F5D"/>
    <w:rsid w:val="0097442F"/>
    <w:rsid w:val="00974C2F"/>
    <w:rsid w:val="00974CFB"/>
    <w:rsid w:val="00974F5D"/>
    <w:rsid w:val="009753DE"/>
    <w:rsid w:val="009765C1"/>
    <w:rsid w:val="00976E1A"/>
    <w:rsid w:val="009772FE"/>
    <w:rsid w:val="0097743A"/>
    <w:rsid w:val="00977D86"/>
    <w:rsid w:val="00980FD5"/>
    <w:rsid w:val="009814BA"/>
    <w:rsid w:val="0098164B"/>
    <w:rsid w:val="00981B3B"/>
    <w:rsid w:val="00981DF3"/>
    <w:rsid w:val="00982786"/>
    <w:rsid w:val="00982AAE"/>
    <w:rsid w:val="00982BE2"/>
    <w:rsid w:val="00982C3A"/>
    <w:rsid w:val="00982CF3"/>
    <w:rsid w:val="009832C1"/>
    <w:rsid w:val="0098376E"/>
    <w:rsid w:val="009838D8"/>
    <w:rsid w:val="00983A62"/>
    <w:rsid w:val="00983B5C"/>
    <w:rsid w:val="0098406E"/>
    <w:rsid w:val="009845A3"/>
    <w:rsid w:val="00984A4E"/>
    <w:rsid w:val="00984ADD"/>
    <w:rsid w:val="00984C26"/>
    <w:rsid w:val="00984EAB"/>
    <w:rsid w:val="009850EF"/>
    <w:rsid w:val="0098525B"/>
    <w:rsid w:val="0098546A"/>
    <w:rsid w:val="0098547B"/>
    <w:rsid w:val="00985717"/>
    <w:rsid w:val="00985770"/>
    <w:rsid w:val="009857D5"/>
    <w:rsid w:val="00985F25"/>
    <w:rsid w:val="0098677E"/>
    <w:rsid w:val="00986787"/>
    <w:rsid w:val="009867DE"/>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882"/>
    <w:rsid w:val="00991DC9"/>
    <w:rsid w:val="009923AF"/>
    <w:rsid w:val="00992794"/>
    <w:rsid w:val="00992AEB"/>
    <w:rsid w:val="00992ECB"/>
    <w:rsid w:val="0099305B"/>
    <w:rsid w:val="0099340C"/>
    <w:rsid w:val="009937CA"/>
    <w:rsid w:val="009939D8"/>
    <w:rsid w:val="00993E62"/>
    <w:rsid w:val="00994642"/>
    <w:rsid w:val="00994811"/>
    <w:rsid w:val="00994BBC"/>
    <w:rsid w:val="00994F4B"/>
    <w:rsid w:val="00995039"/>
    <w:rsid w:val="0099562E"/>
    <w:rsid w:val="00995B32"/>
    <w:rsid w:val="00996349"/>
    <w:rsid w:val="009966DC"/>
    <w:rsid w:val="00996915"/>
    <w:rsid w:val="00997536"/>
    <w:rsid w:val="00997660"/>
    <w:rsid w:val="00997957"/>
    <w:rsid w:val="00997CB4"/>
    <w:rsid w:val="009A0090"/>
    <w:rsid w:val="009A00D7"/>
    <w:rsid w:val="009A01BC"/>
    <w:rsid w:val="009A034E"/>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BC5"/>
    <w:rsid w:val="009A71A4"/>
    <w:rsid w:val="009A72E2"/>
    <w:rsid w:val="009A7458"/>
    <w:rsid w:val="009A78ED"/>
    <w:rsid w:val="009A7B00"/>
    <w:rsid w:val="009A7BC0"/>
    <w:rsid w:val="009A7E39"/>
    <w:rsid w:val="009B0332"/>
    <w:rsid w:val="009B03AF"/>
    <w:rsid w:val="009B0651"/>
    <w:rsid w:val="009B0731"/>
    <w:rsid w:val="009B084C"/>
    <w:rsid w:val="009B0957"/>
    <w:rsid w:val="009B0996"/>
    <w:rsid w:val="009B0B4D"/>
    <w:rsid w:val="009B0C1C"/>
    <w:rsid w:val="009B163B"/>
    <w:rsid w:val="009B17E0"/>
    <w:rsid w:val="009B1A5F"/>
    <w:rsid w:val="009B1D9F"/>
    <w:rsid w:val="009B1F99"/>
    <w:rsid w:val="009B1FEE"/>
    <w:rsid w:val="009B272B"/>
    <w:rsid w:val="009B2875"/>
    <w:rsid w:val="009B2BF1"/>
    <w:rsid w:val="009B3C38"/>
    <w:rsid w:val="009B4310"/>
    <w:rsid w:val="009B449E"/>
    <w:rsid w:val="009B44D7"/>
    <w:rsid w:val="009B4C56"/>
    <w:rsid w:val="009B4CB4"/>
    <w:rsid w:val="009B4E3D"/>
    <w:rsid w:val="009B51BA"/>
    <w:rsid w:val="009B51C7"/>
    <w:rsid w:val="009B5215"/>
    <w:rsid w:val="009B5264"/>
    <w:rsid w:val="009B5328"/>
    <w:rsid w:val="009B5413"/>
    <w:rsid w:val="009B6561"/>
    <w:rsid w:val="009B6867"/>
    <w:rsid w:val="009B6CD8"/>
    <w:rsid w:val="009B7CD0"/>
    <w:rsid w:val="009C000B"/>
    <w:rsid w:val="009C0097"/>
    <w:rsid w:val="009C017E"/>
    <w:rsid w:val="009C0A13"/>
    <w:rsid w:val="009C0BFB"/>
    <w:rsid w:val="009C0C35"/>
    <w:rsid w:val="009C0D79"/>
    <w:rsid w:val="009C1262"/>
    <w:rsid w:val="009C1929"/>
    <w:rsid w:val="009C19AC"/>
    <w:rsid w:val="009C1B7D"/>
    <w:rsid w:val="009C1F9A"/>
    <w:rsid w:val="009C2060"/>
    <w:rsid w:val="009C20B1"/>
    <w:rsid w:val="009C24E1"/>
    <w:rsid w:val="009C2AA8"/>
    <w:rsid w:val="009C32C7"/>
    <w:rsid w:val="009C3387"/>
    <w:rsid w:val="009C3B27"/>
    <w:rsid w:val="009C3B5D"/>
    <w:rsid w:val="009C4344"/>
    <w:rsid w:val="009C458C"/>
    <w:rsid w:val="009C458E"/>
    <w:rsid w:val="009C45B5"/>
    <w:rsid w:val="009C4A36"/>
    <w:rsid w:val="009C4CA2"/>
    <w:rsid w:val="009C4D99"/>
    <w:rsid w:val="009C5126"/>
    <w:rsid w:val="009C519E"/>
    <w:rsid w:val="009C52CB"/>
    <w:rsid w:val="009C52E9"/>
    <w:rsid w:val="009C5587"/>
    <w:rsid w:val="009C58B4"/>
    <w:rsid w:val="009C5F02"/>
    <w:rsid w:val="009C67B3"/>
    <w:rsid w:val="009C6A3A"/>
    <w:rsid w:val="009C6C34"/>
    <w:rsid w:val="009C6CC8"/>
    <w:rsid w:val="009C763A"/>
    <w:rsid w:val="009C76FD"/>
    <w:rsid w:val="009C7B84"/>
    <w:rsid w:val="009C7C13"/>
    <w:rsid w:val="009D0000"/>
    <w:rsid w:val="009D01BF"/>
    <w:rsid w:val="009D0466"/>
    <w:rsid w:val="009D047F"/>
    <w:rsid w:val="009D04B9"/>
    <w:rsid w:val="009D0A75"/>
    <w:rsid w:val="009D111E"/>
    <w:rsid w:val="009D1895"/>
    <w:rsid w:val="009D214A"/>
    <w:rsid w:val="009D23E3"/>
    <w:rsid w:val="009D2576"/>
    <w:rsid w:val="009D26DF"/>
    <w:rsid w:val="009D301C"/>
    <w:rsid w:val="009D3252"/>
    <w:rsid w:val="009D3654"/>
    <w:rsid w:val="009D3975"/>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7A0"/>
    <w:rsid w:val="009E3617"/>
    <w:rsid w:val="009E3807"/>
    <w:rsid w:val="009E403B"/>
    <w:rsid w:val="009E447D"/>
    <w:rsid w:val="009E47AC"/>
    <w:rsid w:val="009E4B3D"/>
    <w:rsid w:val="009E557F"/>
    <w:rsid w:val="009E5B6D"/>
    <w:rsid w:val="009E5B7D"/>
    <w:rsid w:val="009E5BBB"/>
    <w:rsid w:val="009E5F3B"/>
    <w:rsid w:val="009E638D"/>
    <w:rsid w:val="009E64D2"/>
    <w:rsid w:val="009E66EC"/>
    <w:rsid w:val="009E6951"/>
    <w:rsid w:val="009E6C7A"/>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2CC"/>
    <w:rsid w:val="009F25E1"/>
    <w:rsid w:val="009F26B9"/>
    <w:rsid w:val="009F36C9"/>
    <w:rsid w:val="009F3700"/>
    <w:rsid w:val="009F38D6"/>
    <w:rsid w:val="009F3A26"/>
    <w:rsid w:val="009F3FBC"/>
    <w:rsid w:val="009F44D2"/>
    <w:rsid w:val="009F4DE3"/>
    <w:rsid w:val="009F5896"/>
    <w:rsid w:val="009F676F"/>
    <w:rsid w:val="009F70AD"/>
    <w:rsid w:val="009F71E2"/>
    <w:rsid w:val="009F7670"/>
    <w:rsid w:val="009F78F2"/>
    <w:rsid w:val="009F7D79"/>
    <w:rsid w:val="00A00498"/>
    <w:rsid w:val="00A009FA"/>
    <w:rsid w:val="00A00A3E"/>
    <w:rsid w:val="00A00CE6"/>
    <w:rsid w:val="00A01552"/>
    <w:rsid w:val="00A01658"/>
    <w:rsid w:val="00A0170C"/>
    <w:rsid w:val="00A01967"/>
    <w:rsid w:val="00A01A77"/>
    <w:rsid w:val="00A01AC8"/>
    <w:rsid w:val="00A02DC6"/>
    <w:rsid w:val="00A034E3"/>
    <w:rsid w:val="00A038D5"/>
    <w:rsid w:val="00A03BFA"/>
    <w:rsid w:val="00A055FD"/>
    <w:rsid w:val="00A05841"/>
    <w:rsid w:val="00A059C2"/>
    <w:rsid w:val="00A05B6E"/>
    <w:rsid w:val="00A05DB1"/>
    <w:rsid w:val="00A05DFB"/>
    <w:rsid w:val="00A06460"/>
    <w:rsid w:val="00A070DA"/>
    <w:rsid w:val="00A07536"/>
    <w:rsid w:val="00A0778F"/>
    <w:rsid w:val="00A0781B"/>
    <w:rsid w:val="00A07903"/>
    <w:rsid w:val="00A079B8"/>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482C"/>
    <w:rsid w:val="00A14D1B"/>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AC"/>
    <w:rsid w:val="00A20BDB"/>
    <w:rsid w:val="00A20C00"/>
    <w:rsid w:val="00A21612"/>
    <w:rsid w:val="00A219CD"/>
    <w:rsid w:val="00A21E3D"/>
    <w:rsid w:val="00A21EF6"/>
    <w:rsid w:val="00A22303"/>
    <w:rsid w:val="00A226BC"/>
    <w:rsid w:val="00A22A2E"/>
    <w:rsid w:val="00A22A64"/>
    <w:rsid w:val="00A22B9D"/>
    <w:rsid w:val="00A23221"/>
    <w:rsid w:val="00A2359B"/>
    <w:rsid w:val="00A2389A"/>
    <w:rsid w:val="00A23BAD"/>
    <w:rsid w:val="00A23D48"/>
    <w:rsid w:val="00A2400F"/>
    <w:rsid w:val="00A2435B"/>
    <w:rsid w:val="00A254B0"/>
    <w:rsid w:val="00A25CC0"/>
    <w:rsid w:val="00A26006"/>
    <w:rsid w:val="00A264D2"/>
    <w:rsid w:val="00A2677B"/>
    <w:rsid w:val="00A26789"/>
    <w:rsid w:val="00A27077"/>
    <w:rsid w:val="00A272D6"/>
    <w:rsid w:val="00A272EF"/>
    <w:rsid w:val="00A27858"/>
    <w:rsid w:val="00A278EE"/>
    <w:rsid w:val="00A279BD"/>
    <w:rsid w:val="00A27B9A"/>
    <w:rsid w:val="00A27F8E"/>
    <w:rsid w:val="00A303CC"/>
    <w:rsid w:val="00A30674"/>
    <w:rsid w:val="00A30C91"/>
    <w:rsid w:val="00A31376"/>
    <w:rsid w:val="00A31C11"/>
    <w:rsid w:val="00A31CC5"/>
    <w:rsid w:val="00A31F4B"/>
    <w:rsid w:val="00A323F7"/>
    <w:rsid w:val="00A327BC"/>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4E6B"/>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6DA"/>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6D5"/>
    <w:rsid w:val="00A60957"/>
    <w:rsid w:val="00A60A19"/>
    <w:rsid w:val="00A60B6E"/>
    <w:rsid w:val="00A61613"/>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71C5"/>
    <w:rsid w:val="00A672F2"/>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E31"/>
    <w:rsid w:val="00A761C3"/>
    <w:rsid w:val="00A76407"/>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2F59"/>
    <w:rsid w:val="00A93446"/>
    <w:rsid w:val="00A95113"/>
    <w:rsid w:val="00A9533D"/>
    <w:rsid w:val="00A95AEF"/>
    <w:rsid w:val="00A95B94"/>
    <w:rsid w:val="00A96694"/>
    <w:rsid w:val="00A968AC"/>
    <w:rsid w:val="00A96A08"/>
    <w:rsid w:val="00A96E2C"/>
    <w:rsid w:val="00A97039"/>
    <w:rsid w:val="00A9766D"/>
    <w:rsid w:val="00A97759"/>
    <w:rsid w:val="00A97A34"/>
    <w:rsid w:val="00AA02A2"/>
    <w:rsid w:val="00AA02D0"/>
    <w:rsid w:val="00AA0C93"/>
    <w:rsid w:val="00AA0E4F"/>
    <w:rsid w:val="00AA0F20"/>
    <w:rsid w:val="00AA11D2"/>
    <w:rsid w:val="00AA1260"/>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C41"/>
    <w:rsid w:val="00AB3D25"/>
    <w:rsid w:val="00AB3D79"/>
    <w:rsid w:val="00AB3F6E"/>
    <w:rsid w:val="00AB4250"/>
    <w:rsid w:val="00AB4865"/>
    <w:rsid w:val="00AB4C44"/>
    <w:rsid w:val="00AB4F57"/>
    <w:rsid w:val="00AB60FC"/>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C6A"/>
    <w:rsid w:val="00AC3E52"/>
    <w:rsid w:val="00AC42F2"/>
    <w:rsid w:val="00AC4BD5"/>
    <w:rsid w:val="00AC4D20"/>
    <w:rsid w:val="00AC520D"/>
    <w:rsid w:val="00AC53C8"/>
    <w:rsid w:val="00AC5535"/>
    <w:rsid w:val="00AC5560"/>
    <w:rsid w:val="00AC5DE1"/>
    <w:rsid w:val="00AC6094"/>
    <w:rsid w:val="00AC62E4"/>
    <w:rsid w:val="00AC63AC"/>
    <w:rsid w:val="00AC65A9"/>
    <w:rsid w:val="00AC6A05"/>
    <w:rsid w:val="00AC6C7D"/>
    <w:rsid w:val="00AC6D33"/>
    <w:rsid w:val="00AC7D51"/>
    <w:rsid w:val="00AD0226"/>
    <w:rsid w:val="00AD02BF"/>
    <w:rsid w:val="00AD04E0"/>
    <w:rsid w:val="00AD08DB"/>
    <w:rsid w:val="00AD09AD"/>
    <w:rsid w:val="00AD0CB7"/>
    <w:rsid w:val="00AD1109"/>
    <w:rsid w:val="00AD1681"/>
    <w:rsid w:val="00AD1797"/>
    <w:rsid w:val="00AD1D4D"/>
    <w:rsid w:val="00AD2B53"/>
    <w:rsid w:val="00AD2DE1"/>
    <w:rsid w:val="00AD300B"/>
    <w:rsid w:val="00AD30EF"/>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4309"/>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1B7F"/>
    <w:rsid w:val="00AF232C"/>
    <w:rsid w:val="00AF2713"/>
    <w:rsid w:val="00AF307C"/>
    <w:rsid w:val="00AF33F6"/>
    <w:rsid w:val="00AF3793"/>
    <w:rsid w:val="00AF37A3"/>
    <w:rsid w:val="00AF3B32"/>
    <w:rsid w:val="00AF405D"/>
    <w:rsid w:val="00AF427D"/>
    <w:rsid w:val="00AF53F7"/>
    <w:rsid w:val="00AF54A1"/>
    <w:rsid w:val="00AF5B71"/>
    <w:rsid w:val="00AF623E"/>
    <w:rsid w:val="00AF62F1"/>
    <w:rsid w:val="00AF6482"/>
    <w:rsid w:val="00AF6A10"/>
    <w:rsid w:val="00AF7079"/>
    <w:rsid w:val="00AF764A"/>
    <w:rsid w:val="00AF7F1E"/>
    <w:rsid w:val="00B001A6"/>
    <w:rsid w:val="00B0033B"/>
    <w:rsid w:val="00B006E8"/>
    <w:rsid w:val="00B009DB"/>
    <w:rsid w:val="00B011A3"/>
    <w:rsid w:val="00B01244"/>
    <w:rsid w:val="00B0137D"/>
    <w:rsid w:val="00B01619"/>
    <w:rsid w:val="00B017B4"/>
    <w:rsid w:val="00B019BC"/>
    <w:rsid w:val="00B01F28"/>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912"/>
    <w:rsid w:val="00B069FC"/>
    <w:rsid w:val="00B06DF0"/>
    <w:rsid w:val="00B06DFC"/>
    <w:rsid w:val="00B07356"/>
    <w:rsid w:val="00B07B61"/>
    <w:rsid w:val="00B07C09"/>
    <w:rsid w:val="00B104B7"/>
    <w:rsid w:val="00B1083F"/>
    <w:rsid w:val="00B10FC5"/>
    <w:rsid w:val="00B113DD"/>
    <w:rsid w:val="00B12315"/>
    <w:rsid w:val="00B1252E"/>
    <w:rsid w:val="00B12BB3"/>
    <w:rsid w:val="00B13003"/>
    <w:rsid w:val="00B13AA4"/>
    <w:rsid w:val="00B14381"/>
    <w:rsid w:val="00B14883"/>
    <w:rsid w:val="00B14A66"/>
    <w:rsid w:val="00B14B56"/>
    <w:rsid w:val="00B14C1A"/>
    <w:rsid w:val="00B15097"/>
    <w:rsid w:val="00B1521D"/>
    <w:rsid w:val="00B15465"/>
    <w:rsid w:val="00B15672"/>
    <w:rsid w:val="00B15D61"/>
    <w:rsid w:val="00B15EA4"/>
    <w:rsid w:val="00B160EF"/>
    <w:rsid w:val="00B16E35"/>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3AEE"/>
    <w:rsid w:val="00B247AB"/>
    <w:rsid w:val="00B24863"/>
    <w:rsid w:val="00B24F10"/>
    <w:rsid w:val="00B2520F"/>
    <w:rsid w:val="00B2539D"/>
    <w:rsid w:val="00B255BA"/>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427"/>
    <w:rsid w:val="00B407D3"/>
    <w:rsid w:val="00B40F77"/>
    <w:rsid w:val="00B4131F"/>
    <w:rsid w:val="00B42563"/>
    <w:rsid w:val="00B42833"/>
    <w:rsid w:val="00B42ABC"/>
    <w:rsid w:val="00B42B90"/>
    <w:rsid w:val="00B42BCE"/>
    <w:rsid w:val="00B43318"/>
    <w:rsid w:val="00B43396"/>
    <w:rsid w:val="00B433BF"/>
    <w:rsid w:val="00B435B8"/>
    <w:rsid w:val="00B44090"/>
    <w:rsid w:val="00B446C4"/>
    <w:rsid w:val="00B45A23"/>
    <w:rsid w:val="00B46279"/>
    <w:rsid w:val="00B46634"/>
    <w:rsid w:val="00B4725E"/>
    <w:rsid w:val="00B47903"/>
    <w:rsid w:val="00B47967"/>
    <w:rsid w:val="00B479AD"/>
    <w:rsid w:val="00B479E9"/>
    <w:rsid w:val="00B5036A"/>
    <w:rsid w:val="00B504BD"/>
    <w:rsid w:val="00B50A1A"/>
    <w:rsid w:val="00B50E38"/>
    <w:rsid w:val="00B50FA2"/>
    <w:rsid w:val="00B51186"/>
    <w:rsid w:val="00B5171E"/>
    <w:rsid w:val="00B5186C"/>
    <w:rsid w:val="00B51BDF"/>
    <w:rsid w:val="00B51C31"/>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40A"/>
    <w:rsid w:val="00B61864"/>
    <w:rsid w:val="00B61DE8"/>
    <w:rsid w:val="00B624E5"/>
    <w:rsid w:val="00B62808"/>
    <w:rsid w:val="00B62862"/>
    <w:rsid w:val="00B62DAB"/>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AB8"/>
    <w:rsid w:val="00B70B29"/>
    <w:rsid w:val="00B70C0A"/>
    <w:rsid w:val="00B70C23"/>
    <w:rsid w:val="00B70DF9"/>
    <w:rsid w:val="00B70E24"/>
    <w:rsid w:val="00B7189C"/>
    <w:rsid w:val="00B719B9"/>
    <w:rsid w:val="00B71D92"/>
    <w:rsid w:val="00B72202"/>
    <w:rsid w:val="00B7268C"/>
    <w:rsid w:val="00B726CE"/>
    <w:rsid w:val="00B73170"/>
    <w:rsid w:val="00B731F0"/>
    <w:rsid w:val="00B73629"/>
    <w:rsid w:val="00B736B5"/>
    <w:rsid w:val="00B73A60"/>
    <w:rsid w:val="00B73EED"/>
    <w:rsid w:val="00B74126"/>
    <w:rsid w:val="00B74962"/>
    <w:rsid w:val="00B74AA9"/>
    <w:rsid w:val="00B752C6"/>
    <w:rsid w:val="00B755E5"/>
    <w:rsid w:val="00B7595E"/>
    <w:rsid w:val="00B75A21"/>
    <w:rsid w:val="00B75D61"/>
    <w:rsid w:val="00B75DCD"/>
    <w:rsid w:val="00B765FF"/>
    <w:rsid w:val="00B76977"/>
    <w:rsid w:val="00B769E9"/>
    <w:rsid w:val="00B76FDD"/>
    <w:rsid w:val="00B7718E"/>
    <w:rsid w:val="00B77702"/>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466"/>
    <w:rsid w:val="00B868B2"/>
    <w:rsid w:val="00B87226"/>
    <w:rsid w:val="00B87285"/>
    <w:rsid w:val="00B872ED"/>
    <w:rsid w:val="00B8738C"/>
    <w:rsid w:val="00B8748E"/>
    <w:rsid w:val="00B8794B"/>
    <w:rsid w:val="00B87ABC"/>
    <w:rsid w:val="00B87FBC"/>
    <w:rsid w:val="00B90071"/>
    <w:rsid w:val="00B908DC"/>
    <w:rsid w:val="00B91129"/>
    <w:rsid w:val="00B915EE"/>
    <w:rsid w:val="00B91B9A"/>
    <w:rsid w:val="00B91DA2"/>
    <w:rsid w:val="00B92121"/>
    <w:rsid w:val="00B9254C"/>
    <w:rsid w:val="00B92F24"/>
    <w:rsid w:val="00B93401"/>
    <w:rsid w:val="00B939B5"/>
    <w:rsid w:val="00B93D04"/>
    <w:rsid w:val="00B942C8"/>
    <w:rsid w:val="00B9430C"/>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23"/>
    <w:rsid w:val="00BA1457"/>
    <w:rsid w:val="00BA15A5"/>
    <w:rsid w:val="00BA1691"/>
    <w:rsid w:val="00BA16E0"/>
    <w:rsid w:val="00BA180B"/>
    <w:rsid w:val="00BA18C1"/>
    <w:rsid w:val="00BA18E3"/>
    <w:rsid w:val="00BA297B"/>
    <w:rsid w:val="00BA3A00"/>
    <w:rsid w:val="00BA3E47"/>
    <w:rsid w:val="00BA4478"/>
    <w:rsid w:val="00BA4B07"/>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8F"/>
    <w:rsid w:val="00BC13AE"/>
    <w:rsid w:val="00BC1786"/>
    <w:rsid w:val="00BC19EE"/>
    <w:rsid w:val="00BC1D8A"/>
    <w:rsid w:val="00BC25D9"/>
    <w:rsid w:val="00BC35AF"/>
    <w:rsid w:val="00BC3A2F"/>
    <w:rsid w:val="00BC3AFC"/>
    <w:rsid w:val="00BC3F72"/>
    <w:rsid w:val="00BC4124"/>
    <w:rsid w:val="00BC4233"/>
    <w:rsid w:val="00BC428D"/>
    <w:rsid w:val="00BC43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03"/>
    <w:rsid w:val="00BD30CB"/>
    <w:rsid w:val="00BD3428"/>
    <w:rsid w:val="00BD35B4"/>
    <w:rsid w:val="00BD3C7F"/>
    <w:rsid w:val="00BD40F8"/>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67D"/>
    <w:rsid w:val="00BE381D"/>
    <w:rsid w:val="00BE38BD"/>
    <w:rsid w:val="00BE45D1"/>
    <w:rsid w:val="00BE4817"/>
    <w:rsid w:val="00BE54CA"/>
    <w:rsid w:val="00BE58B1"/>
    <w:rsid w:val="00BE5D4C"/>
    <w:rsid w:val="00BE5E52"/>
    <w:rsid w:val="00BE5E9B"/>
    <w:rsid w:val="00BE6124"/>
    <w:rsid w:val="00BE64FC"/>
    <w:rsid w:val="00BE68FA"/>
    <w:rsid w:val="00BE69F5"/>
    <w:rsid w:val="00BE6BA3"/>
    <w:rsid w:val="00BE6FCF"/>
    <w:rsid w:val="00BE762C"/>
    <w:rsid w:val="00BE7E3C"/>
    <w:rsid w:val="00BF0021"/>
    <w:rsid w:val="00BF12B9"/>
    <w:rsid w:val="00BF16CC"/>
    <w:rsid w:val="00BF1794"/>
    <w:rsid w:val="00BF19D3"/>
    <w:rsid w:val="00BF1ED8"/>
    <w:rsid w:val="00BF2250"/>
    <w:rsid w:val="00BF272D"/>
    <w:rsid w:val="00BF281A"/>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F10"/>
    <w:rsid w:val="00BF611E"/>
    <w:rsid w:val="00BF616D"/>
    <w:rsid w:val="00BF6C26"/>
    <w:rsid w:val="00BF6EAF"/>
    <w:rsid w:val="00BF6F46"/>
    <w:rsid w:val="00BF70A6"/>
    <w:rsid w:val="00BF73E1"/>
    <w:rsid w:val="00BF79A6"/>
    <w:rsid w:val="00BF7B4F"/>
    <w:rsid w:val="00C0053A"/>
    <w:rsid w:val="00C006E4"/>
    <w:rsid w:val="00C007E0"/>
    <w:rsid w:val="00C0089E"/>
    <w:rsid w:val="00C008B2"/>
    <w:rsid w:val="00C012A1"/>
    <w:rsid w:val="00C0174E"/>
    <w:rsid w:val="00C01A16"/>
    <w:rsid w:val="00C01EC8"/>
    <w:rsid w:val="00C02174"/>
    <w:rsid w:val="00C029D5"/>
    <w:rsid w:val="00C02D34"/>
    <w:rsid w:val="00C02D6E"/>
    <w:rsid w:val="00C02EE2"/>
    <w:rsid w:val="00C03297"/>
    <w:rsid w:val="00C03531"/>
    <w:rsid w:val="00C0372C"/>
    <w:rsid w:val="00C03779"/>
    <w:rsid w:val="00C037A3"/>
    <w:rsid w:val="00C03A03"/>
    <w:rsid w:val="00C04089"/>
    <w:rsid w:val="00C0461F"/>
    <w:rsid w:val="00C04AE5"/>
    <w:rsid w:val="00C04FFD"/>
    <w:rsid w:val="00C050F1"/>
    <w:rsid w:val="00C059D1"/>
    <w:rsid w:val="00C05ADB"/>
    <w:rsid w:val="00C0632B"/>
    <w:rsid w:val="00C064C5"/>
    <w:rsid w:val="00C06644"/>
    <w:rsid w:val="00C068AF"/>
    <w:rsid w:val="00C06A23"/>
    <w:rsid w:val="00C06CF5"/>
    <w:rsid w:val="00C06DE9"/>
    <w:rsid w:val="00C06FA7"/>
    <w:rsid w:val="00C0718E"/>
    <w:rsid w:val="00C078E9"/>
    <w:rsid w:val="00C079F7"/>
    <w:rsid w:val="00C07F5F"/>
    <w:rsid w:val="00C07FDC"/>
    <w:rsid w:val="00C112BF"/>
    <w:rsid w:val="00C117BE"/>
    <w:rsid w:val="00C126B6"/>
    <w:rsid w:val="00C12DC4"/>
    <w:rsid w:val="00C130AA"/>
    <w:rsid w:val="00C1314A"/>
    <w:rsid w:val="00C131D7"/>
    <w:rsid w:val="00C13A22"/>
    <w:rsid w:val="00C14491"/>
    <w:rsid w:val="00C145A0"/>
    <w:rsid w:val="00C1481C"/>
    <w:rsid w:val="00C14C85"/>
    <w:rsid w:val="00C14CAB"/>
    <w:rsid w:val="00C14D66"/>
    <w:rsid w:val="00C15162"/>
    <w:rsid w:val="00C1556D"/>
    <w:rsid w:val="00C15AA3"/>
    <w:rsid w:val="00C15B3E"/>
    <w:rsid w:val="00C161E0"/>
    <w:rsid w:val="00C167B0"/>
    <w:rsid w:val="00C16836"/>
    <w:rsid w:val="00C16B50"/>
    <w:rsid w:val="00C16B93"/>
    <w:rsid w:val="00C1721E"/>
    <w:rsid w:val="00C172C3"/>
    <w:rsid w:val="00C17311"/>
    <w:rsid w:val="00C173BD"/>
    <w:rsid w:val="00C17596"/>
    <w:rsid w:val="00C179F5"/>
    <w:rsid w:val="00C17A97"/>
    <w:rsid w:val="00C17E90"/>
    <w:rsid w:val="00C204CF"/>
    <w:rsid w:val="00C20B7F"/>
    <w:rsid w:val="00C2105A"/>
    <w:rsid w:val="00C21185"/>
    <w:rsid w:val="00C212C1"/>
    <w:rsid w:val="00C214D0"/>
    <w:rsid w:val="00C21AEF"/>
    <w:rsid w:val="00C21D10"/>
    <w:rsid w:val="00C22122"/>
    <w:rsid w:val="00C227B4"/>
    <w:rsid w:val="00C22D21"/>
    <w:rsid w:val="00C22E03"/>
    <w:rsid w:val="00C233D5"/>
    <w:rsid w:val="00C23CB7"/>
    <w:rsid w:val="00C23E10"/>
    <w:rsid w:val="00C24415"/>
    <w:rsid w:val="00C244C9"/>
    <w:rsid w:val="00C24667"/>
    <w:rsid w:val="00C24CEC"/>
    <w:rsid w:val="00C24DEA"/>
    <w:rsid w:val="00C250B0"/>
    <w:rsid w:val="00C25517"/>
    <w:rsid w:val="00C2593F"/>
    <w:rsid w:val="00C259D5"/>
    <w:rsid w:val="00C26576"/>
    <w:rsid w:val="00C2691B"/>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3876"/>
    <w:rsid w:val="00C34212"/>
    <w:rsid w:val="00C346FF"/>
    <w:rsid w:val="00C34E7E"/>
    <w:rsid w:val="00C34FE1"/>
    <w:rsid w:val="00C34FE6"/>
    <w:rsid w:val="00C3522F"/>
    <w:rsid w:val="00C35693"/>
    <w:rsid w:val="00C357E6"/>
    <w:rsid w:val="00C36643"/>
    <w:rsid w:val="00C366CB"/>
    <w:rsid w:val="00C367A9"/>
    <w:rsid w:val="00C36C21"/>
    <w:rsid w:val="00C36D36"/>
    <w:rsid w:val="00C37C2D"/>
    <w:rsid w:val="00C407BF"/>
    <w:rsid w:val="00C409CE"/>
    <w:rsid w:val="00C40EC6"/>
    <w:rsid w:val="00C41346"/>
    <w:rsid w:val="00C415D1"/>
    <w:rsid w:val="00C421E8"/>
    <w:rsid w:val="00C4252E"/>
    <w:rsid w:val="00C42733"/>
    <w:rsid w:val="00C427D5"/>
    <w:rsid w:val="00C42852"/>
    <w:rsid w:val="00C435AB"/>
    <w:rsid w:val="00C435C4"/>
    <w:rsid w:val="00C43730"/>
    <w:rsid w:val="00C4461A"/>
    <w:rsid w:val="00C44B7B"/>
    <w:rsid w:val="00C44E1C"/>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2FC"/>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F3"/>
    <w:rsid w:val="00C633AA"/>
    <w:rsid w:val="00C6348C"/>
    <w:rsid w:val="00C638AE"/>
    <w:rsid w:val="00C63C2C"/>
    <w:rsid w:val="00C6450B"/>
    <w:rsid w:val="00C64C78"/>
    <w:rsid w:val="00C64DCF"/>
    <w:rsid w:val="00C64E91"/>
    <w:rsid w:val="00C65603"/>
    <w:rsid w:val="00C658AB"/>
    <w:rsid w:val="00C658BC"/>
    <w:rsid w:val="00C663BF"/>
    <w:rsid w:val="00C66485"/>
    <w:rsid w:val="00C6684F"/>
    <w:rsid w:val="00C66893"/>
    <w:rsid w:val="00C67020"/>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251"/>
    <w:rsid w:val="00C744D2"/>
    <w:rsid w:val="00C75487"/>
    <w:rsid w:val="00C75861"/>
    <w:rsid w:val="00C75A33"/>
    <w:rsid w:val="00C75BC0"/>
    <w:rsid w:val="00C75FC0"/>
    <w:rsid w:val="00C76957"/>
    <w:rsid w:val="00C77301"/>
    <w:rsid w:val="00C7733F"/>
    <w:rsid w:val="00C77CA7"/>
    <w:rsid w:val="00C77F58"/>
    <w:rsid w:val="00C800CB"/>
    <w:rsid w:val="00C80BF5"/>
    <w:rsid w:val="00C80DC2"/>
    <w:rsid w:val="00C81199"/>
    <w:rsid w:val="00C811FF"/>
    <w:rsid w:val="00C8132A"/>
    <w:rsid w:val="00C81439"/>
    <w:rsid w:val="00C816E3"/>
    <w:rsid w:val="00C819B6"/>
    <w:rsid w:val="00C81BEB"/>
    <w:rsid w:val="00C81D8D"/>
    <w:rsid w:val="00C82382"/>
    <w:rsid w:val="00C82753"/>
    <w:rsid w:val="00C828A6"/>
    <w:rsid w:val="00C828C5"/>
    <w:rsid w:val="00C82909"/>
    <w:rsid w:val="00C830AB"/>
    <w:rsid w:val="00C8323A"/>
    <w:rsid w:val="00C83465"/>
    <w:rsid w:val="00C83E5E"/>
    <w:rsid w:val="00C842CE"/>
    <w:rsid w:val="00C849F6"/>
    <w:rsid w:val="00C84E36"/>
    <w:rsid w:val="00C850AD"/>
    <w:rsid w:val="00C85469"/>
    <w:rsid w:val="00C85D92"/>
    <w:rsid w:val="00C85EC0"/>
    <w:rsid w:val="00C86893"/>
    <w:rsid w:val="00C876B4"/>
    <w:rsid w:val="00C87828"/>
    <w:rsid w:val="00C90955"/>
    <w:rsid w:val="00C91097"/>
    <w:rsid w:val="00C913AC"/>
    <w:rsid w:val="00C91B8E"/>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5EA5"/>
    <w:rsid w:val="00C96004"/>
    <w:rsid w:val="00C96D09"/>
    <w:rsid w:val="00C970A7"/>
    <w:rsid w:val="00C97426"/>
    <w:rsid w:val="00C97B59"/>
    <w:rsid w:val="00CA03E6"/>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7420"/>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95E"/>
    <w:rsid w:val="00CB6C2D"/>
    <w:rsid w:val="00CB7340"/>
    <w:rsid w:val="00CB7904"/>
    <w:rsid w:val="00CB7A5C"/>
    <w:rsid w:val="00CB7CC2"/>
    <w:rsid w:val="00CB7DA4"/>
    <w:rsid w:val="00CB7F96"/>
    <w:rsid w:val="00CC0584"/>
    <w:rsid w:val="00CC061D"/>
    <w:rsid w:val="00CC09DF"/>
    <w:rsid w:val="00CC1332"/>
    <w:rsid w:val="00CC1E9E"/>
    <w:rsid w:val="00CC212F"/>
    <w:rsid w:val="00CC2344"/>
    <w:rsid w:val="00CC2827"/>
    <w:rsid w:val="00CC2CC2"/>
    <w:rsid w:val="00CC2E32"/>
    <w:rsid w:val="00CC322A"/>
    <w:rsid w:val="00CC35E8"/>
    <w:rsid w:val="00CC368C"/>
    <w:rsid w:val="00CC3941"/>
    <w:rsid w:val="00CC3BFD"/>
    <w:rsid w:val="00CC3E48"/>
    <w:rsid w:val="00CC3F96"/>
    <w:rsid w:val="00CC4232"/>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1EB"/>
    <w:rsid w:val="00CD0445"/>
    <w:rsid w:val="00CD05EE"/>
    <w:rsid w:val="00CD060E"/>
    <w:rsid w:val="00CD1052"/>
    <w:rsid w:val="00CD107C"/>
    <w:rsid w:val="00CD1098"/>
    <w:rsid w:val="00CD10D5"/>
    <w:rsid w:val="00CD125B"/>
    <w:rsid w:val="00CD1E31"/>
    <w:rsid w:val="00CD1F05"/>
    <w:rsid w:val="00CD2188"/>
    <w:rsid w:val="00CD23E3"/>
    <w:rsid w:val="00CD2A89"/>
    <w:rsid w:val="00CD2FBA"/>
    <w:rsid w:val="00CD3848"/>
    <w:rsid w:val="00CD38C9"/>
    <w:rsid w:val="00CD3A64"/>
    <w:rsid w:val="00CD3D13"/>
    <w:rsid w:val="00CD3F6C"/>
    <w:rsid w:val="00CD4447"/>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630"/>
    <w:rsid w:val="00CE2BAF"/>
    <w:rsid w:val="00CE2E71"/>
    <w:rsid w:val="00CE3347"/>
    <w:rsid w:val="00CE34DC"/>
    <w:rsid w:val="00CE3B99"/>
    <w:rsid w:val="00CE4085"/>
    <w:rsid w:val="00CE42A4"/>
    <w:rsid w:val="00CE430A"/>
    <w:rsid w:val="00CE431E"/>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02F"/>
    <w:rsid w:val="00CF12CC"/>
    <w:rsid w:val="00CF14C8"/>
    <w:rsid w:val="00CF15C3"/>
    <w:rsid w:val="00CF18D9"/>
    <w:rsid w:val="00CF1985"/>
    <w:rsid w:val="00CF1B22"/>
    <w:rsid w:val="00CF1C9C"/>
    <w:rsid w:val="00CF2125"/>
    <w:rsid w:val="00CF24B7"/>
    <w:rsid w:val="00CF2A20"/>
    <w:rsid w:val="00CF3DB5"/>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6CD1"/>
    <w:rsid w:val="00CF70A9"/>
    <w:rsid w:val="00CF70EF"/>
    <w:rsid w:val="00CF7452"/>
    <w:rsid w:val="00CF795B"/>
    <w:rsid w:val="00D00036"/>
    <w:rsid w:val="00D003F0"/>
    <w:rsid w:val="00D00C3D"/>
    <w:rsid w:val="00D01386"/>
    <w:rsid w:val="00D0138A"/>
    <w:rsid w:val="00D014CB"/>
    <w:rsid w:val="00D0164D"/>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BD9"/>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B83"/>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1C6B"/>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5617"/>
    <w:rsid w:val="00D26031"/>
    <w:rsid w:val="00D2674D"/>
    <w:rsid w:val="00D26ADE"/>
    <w:rsid w:val="00D26CCC"/>
    <w:rsid w:val="00D271E5"/>
    <w:rsid w:val="00D2778A"/>
    <w:rsid w:val="00D277E1"/>
    <w:rsid w:val="00D27B34"/>
    <w:rsid w:val="00D27C2B"/>
    <w:rsid w:val="00D27D99"/>
    <w:rsid w:val="00D30269"/>
    <w:rsid w:val="00D304F7"/>
    <w:rsid w:val="00D30E06"/>
    <w:rsid w:val="00D313A0"/>
    <w:rsid w:val="00D315F5"/>
    <w:rsid w:val="00D31AEF"/>
    <w:rsid w:val="00D31FA1"/>
    <w:rsid w:val="00D321DE"/>
    <w:rsid w:val="00D324A9"/>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503"/>
    <w:rsid w:val="00D436D3"/>
    <w:rsid w:val="00D437BE"/>
    <w:rsid w:val="00D43837"/>
    <w:rsid w:val="00D438E1"/>
    <w:rsid w:val="00D439E1"/>
    <w:rsid w:val="00D43C2E"/>
    <w:rsid w:val="00D43E7A"/>
    <w:rsid w:val="00D43FF5"/>
    <w:rsid w:val="00D4423E"/>
    <w:rsid w:val="00D4463A"/>
    <w:rsid w:val="00D447D7"/>
    <w:rsid w:val="00D448FD"/>
    <w:rsid w:val="00D45547"/>
    <w:rsid w:val="00D45AE8"/>
    <w:rsid w:val="00D45E06"/>
    <w:rsid w:val="00D460A8"/>
    <w:rsid w:val="00D46156"/>
    <w:rsid w:val="00D46412"/>
    <w:rsid w:val="00D46BE2"/>
    <w:rsid w:val="00D46D8D"/>
    <w:rsid w:val="00D46EEF"/>
    <w:rsid w:val="00D47651"/>
    <w:rsid w:val="00D47D7E"/>
    <w:rsid w:val="00D5012A"/>
    <w:rsid w:val="00D5024E"/>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104"/>
    <w:rsid w:val="00D56620"/>
    <w:rsid w:val="00D56E1D"/>
    <w:rsid w:val="00D570CA"/>
    <w:rsid w:val="00D570F8"/>
    <w:rsid w:val="00D572B9"/>
    <w:rsid w:val="00D577DD"/>
    <w:rsid w:val="00D57A23"/>
    <w:rsid w:val="00D57B45"/>
    <w:rsid w:val="00D57CF8"/>
    <w:rsid w:val="00D600C2"/>
    <w:rsid w:val="00D603FF"/>
    <w:rsid w:val="00D60866"/>
    <w:rsid w:val="00D60E79"/>
    <w:rsid w:val="00D61702"/>
    <w:rsid w:val="00D61892"/>
    <w:rsid w:val="00D61B2D"/>
    <w:rsid w:val="00D61BDF"/>
    <w:rsid w:val="00D61E0A"/>
    <w:rsid w:val="00D621FA"/>
    <w:rsid w:val="00D62300"/>
    <w:rsid w:val="00D62356"/>
    <w:rsid w:val="00D624FE"/>
    <w:rsid w:val="00D626E1"/>
    <w:rsid w:val="00D62B1D"/>
    <w:rsid w:val="00D62D92"/>
    <w:rsid w:val="00D62DBB"/>
    <w:rsid w:val="00D62E73"/>
    <w:rsid w:val="00D630C3"/>
    <w:rsid w:val="00D634F1"/>
    <w:rsid w:val="00D638C1"/>
    <w:rsid w:val="00D6393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00"/>
    <w:rsid w:val="00D672DD"/>
    <w:rsid w:val="00D674AE"/>
    <w:rsid w:val="00D677B5"/>
    <w:rsid w:val="00D67DB1"/>
    <w:rsid w:val="00D70046"/>
    <w:rsid w:val="00D7019F"/>
    <w:rsid w:val="00D705BD"/>
    <w:rsid w:val="00D707DD"/>
    <w:rsid w:val="00D70AA9"/>
    <w:rsid w:val="00D70FFC"/>
    <w:rsid w:val="00D71719"/>
    <w:rsid w:val="00D719F9"/>
    <w:rsid w:val="00D7210D"/>
    <w:rsid w:val="00D726EE"/>
    <w:rsid w:val="00D72F45"/>
    <w:rsid w:val="00D731B2"/>
    <w:rsid w:val="00D73592"/>
    <w:rsid w:val="00D736DA"/>
    <w:rsid w:val="00D73EE0"/>
    <w:rsid w:val="00D74062"/>
    <w:rsid w:val="00D7430D"/>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188"/>
    <w:rsid w:val="00D80283"/>
    <w:rsid w:val="00D806E8"/>
    <w:rsid w:val="00D80837"/>
    <w:rsid w:val="00D80CB3"/>
    <w:rsid w:val="00D80DA0"/>
    <w:rsid w:val="00D81519"/>
    <w:rsid w:val="00D8166E"/>
    <w:rsid w:val="00D81AD2"/>
    <w:rsid w:val="00D81B9C"/>
    <w:rsid w:val="00D82808"/>
    <w:rsid w:val="00D82BC7"/>
    <w:rsid w:val="00D82D71"/>
    <w:rsid w:val="00D839E6"/>
    <w:rsid w:val="00D84139"/>
    <w:rsid w:val="00D841F2"/>
    <w:rsid w:val="00D84543"/>
    <w:rsid w:val="00D84E4A"/>
    <w:rsid w:val="00D8535B"/>
    <w:rsid w:val="00D85728"/>
    <w:rsid w:val="00D85B9F"/>
    <w:rsid w:val="00D85D7C"/>
    <w:rsid w:val="00D85E87"/>
    <w:rsid w:val="00D86344"/>
    <w:rsid w:val="00D867A8"/>
    <w:rsid w:val="00D867C8"/>
    <w:rsid w:val="00D86E29"/>
    <w:rsid w:val="00D8734A"/>
    <w:rsid w:val="00D87782"/>
    <w:rsid w:val="00D87849"/>
    <w:rsid w:val="00D87B62"/>
    <w:rsid w:val="00D87B8A"/>
    <w:rsid w:val="00D9042C"/>
    <w:rsid w:val="00D90650"/>
    <w:rsid w:val="00D90871"/>
    <w:rsid w:val="00D90B83"/>
    <w:rsid w:val="00D90B9B"/>
    <w:rsid w:val="00D9103F"/>
    <w:rsid w:val="00D91326"/>
    <w:rsid w:val="00D91FC2"/>
    <w:rsid w:val="00D924BB"/>
    <w:rsid w:val="00D927FE"/>
    <w:rsid w:val="00D92C63"/>
    <w:rsid w:val="00D92CAF"/>
    <w:rsid w:val="00D936AE"/>
    <w:rsid w:val="00D93BC9"/>
    <w:rsid w:val="00D945E5"/>
    <w:rsid w:val="00D94618"/>
    <w:rsid w:val="00D95982"/>
    <w:rsid w:val="00D95AE1"/>
    <w:rsid w:val="00D95C2E"/>
    <w:rsid w:val="00D95D7E"/>
    <w:rsid w:val="00D9606E"/>
    <w:rsid w:val="00D96101"/>
    <w:rsid w:val="00D96EBC"/>
    <w:rsid w:val="00D9713C"/>
    <w:rsid w:val="00D9746B"/>
    <w:rsid w:val="00D9779C"/>
    <w:rsid w:val="00D97A92"/>
    <w:rsid w:val="00D97BCA"/>
    <w:rsid w:val="00D97EAB"/>
    <w:rsid w:val="00D97F40"/>
    <w:rsid w:val="00DA009B"/>
    <w:rsid w:val="00DA03FD"/>
    <w:rsid w:val="00DA0425"/>
    <w:rsid w:val="00DA064F"/>
    <w:rsid w:val="00DA0878"/>
    <w:rsid w:val="00DA0D1D"/>
    <w:rsid w:val="00DA0F41"/>
    <w:rsid w:val="00DA1191"/>
    <w:rsid w:val="00DA14FA"/>
    <w:rsid w:val="00DA2540"/>
    <w:rsid w:val="00DA2596"/>
    <w:rsid w:val="00DA26E2"/>
    <w:rsid w:val="00DA300F"/>
    <w:rsid w:val="00DA38BD"/>
    <w:rsid w:val="00DA3D55"/>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120"/>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C02A3"/>
    <w:rsid w:val="00DC06E4"/>
    <w:rsid w:val="00DC0816"/>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22"/>
    <w:rsid w:val="00DC73F6"/>
    <w:rsid w:val="00DC7421"/>
    <w:rsid w:val="00DC781F"/>
    <w:rsid w:val="00DC7B92"/>
    <w:rsid w:val="00DC7BD1"/>
    <w:rsid w:val="00DD029A"/>
    <w:rsid w:val="00DD0369"/>
    <w:rsid w:val="00DD0731"/>
    <w:rsid w:val="00DD0F4B"/>
    <w:rsid w:val="00DD152A"/>
    <w:rsid w:val="00DD1C14"/>
    <w:rsid w:val="00DD253E"/>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ED3"/>
    <w:rsid w:val="00DE1313"/>
    <w:rsid w:val="00DE1D98"/>
    <w:rsid w:val="00DE1E3E"/>
    <w:rsid w:val="00DE21FF"/>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39C2"/>
    <w:rsid w:val="00E040F8"/>
    <w:rsid w:val="00E043FE"/>
    <w:rsid w:val="00E047CD"/>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839"/>
    <w:rsid w:val="00E1085B"/>
    <w:rsid w:val="00E10AD8"/>
    <w:rsid w:val="00E1249C"/>
    <w:rsid w:val="00E12591"/>
    <w:rsid w:val="00E1261E"/>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60C9"/>
    <w:rsid w:val="00E16307"/>
    <w:rsid w:val="00E16382"/>
    <w:rsid w:val="00E1695F"/>
    <w:rsid w:val="00E16BB9"/>
    <w:rsid w:val="00E16BFF"/>
    <w:rsid w:val="00E16FF8"/>
    <w:rsid w:val="00E171AA"/>
    <w:rsid w:val="00E17227"/>
    <w:rsid w:val="00E177F0"/>
    <w:rsid w:val="00E1790C"/>
    <w:rsid w:val="00E20026"/>
    <w:rsid w:val="00E20269"/>
    <w:rsid w:val="00E20579"/>
    <w:rsid w:val="00E20695"/>
    <w:rsid w:val="00E206FA"/>
    <w:rsid w:val="00E20C6E"/>
    <w:rsid w:val="00E21315"/>
    <w:rsid w:val="00E21571"/>
    <w:rsid w:val="00E21AFC"/>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6A"/>
    <w:rsid w:val="00E32585"/>
    <w:rsid w:val="00E3260D"/>
    <w:rsid w:val="00E3284E"/>
    <w:rsid w:val="00E32A31"/>
    <w:rsid w:val="00E32BB3"/>
    <w:rsid w:val="00E32FBC"/>
    <w:rsid w:val="00E331A2"/>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35F"/>
    <w:rsid w:val="00E36430"/>
    <w:rsid w:val="00E36835"/>
    <w:rsid w:val="00E36A65"/>
    <w:rsid w:val="00E36ABA"/>
    <w:rsid w:val="00E36ACA"/>
    <w:rsid w:val="00E36C66"/>
    <w:rsid w:val="00E37302"/>
    <w:rsid w:val="00E37746"/>
    <w:rsid w:val="00E378EC"/>
    <w:rsid w:val="00E37A8D"/>
    <w:rsid w:val="00E37B62"/>
    <w:rsid w:val="00E400ED"/>
    <w:rsid w:val="00E4019A"/>
    <w:rsid w:val="00E40684"/>
    <w:rsid w:val="00E40CD0"/>
    <w:rsid w:val="00E40E37"/>
    <w:rsid w:val="00E412E3"/>
    <w:rsid w:val="00E4135B"/>
    <w:rsid w:val="00E41785"/>
    <w:rsid w:val="00E41D55"/>
    <w:rsid w:val="00E41D94"/>
    <w:rsid w:val="00E41FB5"/>
    <w:rsid w:val="00E42784"/>
    <w:rsid w:val="00E42820"/>
    <w:rsid w:val="00E42905"/>
    <w:rsid w:val="00E42F2C"/>
    <w:rsid w:val="00E43236"/>
    <w:rsid w:val="00E434C1"/>
    <w:rsid w:val="00E43BEE"/>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891"/>
    <w:rsid w:val="00E50BAD"/>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6034D"/>
    <w:rsid w:val="00E6070B"/>
    <w:rsid w:val="00E60A85"/>
    <w:rsid w:val="00E60CC3"/>
    <w:rsid w:val="00E60D47"/>
    <w:rsid w:val="00E61042"/>
    <w:rsid w:val="00E6114C"/>
    <w:rsid w:val="00E61407"/>
    <w:rsid w:val="00E61543"/>
    <w:rsid w:val="00E61C6A"/>
    <w:rsid w:val="00E62296"/>
    <w:rsid w:val="00E622DC"/>
    <w:rsid w:val="00E62311"/>
    <w:rsid w:val="00E6265B"/>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0EF"/>
    <w:rsid w:val="00E8017D"/>
    <w:rsid w:val="00E80347"/>
    <w:rsid w:val="00E80454"/>
    <w:rsid w:val="00E805C0"/>
    <w:rsid w:val="00E80B86"/>
    <w:rsid w:val="00E80D2E"/>
    <w:rsid w:val="00E814A0"/>
    <w:rsid w:val="00E81C17"/>
    <w:rsid w:val="00E81CC0"/>
    <w:rsid w:val="00E826AF"/>
    <w:rsid w:val="00E828BB"/>
    <w:rsid w:val="00E82B2A"/>
    <w:rsid w:val="00E830AE"/>
    <w:rsid w:val="00E8328C"/>
    <w:rsid w:val="00E832B4"/>
    <w:rsid w:val="00E83C74"/>
    <w:rsid w:val="00E83F18"/>
    <w:rsid w:val="00E8470B"/>
    <w:rsid w:val="00E84A8F"/>
    <w:rsid w:val="00E84CDC"/>
    <w:rsid w:val="00E850A3"/>
    <w:rsid w:val="00E85704"/>
    <w:rsid w:val="00E85A0D"/>
    <w:rsid w:val="00E85E5D"/>
    <w:rsid w:val="00E86131"/>
    <w:rsid w:val="00E8686C"/>
    <w:rsid w:val="00E876F3"/>
    <w:rsid w:val="00E87D16"/>
    <w:rsid w:val="00E90097"/>
    <w:rsid w:val="00E911C9"/>
    <w:rsid w:val="00E911F9"/>
    <w:rsid w:val="00E91549"/>
    <w:rsid w:val="00E91B64"/>
    <w:rsid w:val="00E92328"/>
    <w:rsid w:val="00E924CF"/>
    <w:rsid w:val="00E92C20"/>
    <w:rsid w:val="00E92E06"/>
    <w:rsid w:val="00E92F0F"/>
    <w:rsid w:val="00E9308C"/>
    <w:rsid w:val="00E93755"/>
    <w:rsid w:val="00E93936"/>
    <w:rsid w:val="00E94919"/>
    <w:rsid w:val="00E94927"/>
    <w:rsid w:val="00E949FD"/>
    <w:rsid w:val="00E95477"/>
    <w:rsid w:val="00E95492"/>
    <w:rsid w:val="00E95F1A"/>
    <w:rsid w:val="00E962F8"/>
    <w:rsid w:val="00E963B1"/>
    <w:rsid w:val="00E96982"/>
    <w:rsid w:val="00E96C88"/>
    <w:rsid w:val="00E96D54"/>
    <w:rsid w:val="00E96DAC"/>
    <w:rsid w:val="00E9702D"/>
    <w:rsid w:val="00E97321"/>
    <w:rsid w:val="00E979AA"/>
    <w:rsid w:val="00EA0184"/>
    <w:rsid w:val="00EA153A"/>
    <w:rsid w:val="00EA15FD"/>
    <w:rsid w:val="00EA195E"/>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478"/>
    <w:rsid w:val="00EA661F"/>
    <w:rsid w:val="00EA662B"/>
    <w:rsid w:val="00EA6894"/>
    <w:rsid w:val="00EA6DB9"/>
    <w:rsid w:val="00EA7AF6"/>
    <w:rsid w:val="00EA7DD7"/>
    <w:rsid w:val="00EA7F0F"/>
    <w:rsid w:val="00EB0279"/>
    <w:rsid w:val="00EB0821"/>
    <w:rsid w:val="00EB0869"/>
    <w:rsid w:val="00EB0958"/>
    <w:rsid w:val="00EB0AAA"/>
    <w:rsid w:val="00EB1338"/>
    <w:rsid w:val="00EB14F9"/>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20E"/>
    <w:rsid w:val="00EB7324"/>
    <w:rsid w:val="00EB7626"/>
    <w:rsid w:val="00EB79E4"/>
    <w:rsid w:val="00EB7E63"/>
    <w:rsid w:val="00EC03BE"/>
    <w:rsid w:val="00EC04A4"/>
    <w:rsid w:val="00EC0C14"/>
    <w:rsid w:val="00EC0D63"/>
    <w:rsid w:val="00EC0F7A"/>
    <w:rsid w:val="00EC16DE"/>
    <w:rsid w:val="00EC1780"/>
    <w:rsid w:val="00EC18C0"/>
    <w:rsid w:val="00EC1BA2"/>
    <w:rsid w:val="00EC1CE3"/>
    <w:rsid w:val="00EC1E69"/>
    <w:rsid w:val="00EC20B3"/>
    <w:rsid w:val="00EC221E"/>
    <w:rsid w:val="00EC24F8"/>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8D6"/>
    <w:rsid w:val="00ED0DEA"/>
    <w:rsid w:val="00ED164B"/>
    <w:rsid w:val="00ED18C6"/>
    <w:rsid w:val="00ED19A9"/>
    <w:rsid w:val="00ED271E"/>
    <w:rsid w:val="00ED2991"/>
    <w:rsid w:val="00ED4059"/>
    <w:rsid w:val="00ED44C2"/>
    <w:rsid w:val="00ED44F3"/>
    <w:rsid w:val="00ED4659"/>
    <w:rsid w:val="00ED4E25"/>
    <w:rsid w:val="00ED4E87"/>
    <w:rsid w:val="00ED5218"/>
    <w:rsid w:val="00ED52B8"/>
    <w:rsid w:val="00ED597F"/>
    <w:rsid w:val="00ED59A1"/>
    <w:rsid w:val="00ED5C4B"/>
    <w:rsid w:val="00ED5F0F"/>
    <w:rsid w:val="00ED5F6A"/>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AAE"/>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3D0"/>
    <w:rsid w:val="00EF3770"/>
    <w:rsid w:val="00EF38BD"/>
    <w:rsid w:val="00EF3BC1"/>
    <w:rsid w:val="00EF3BE0"/>
    <w:rsid w:val="00EF3CDE"/>
    <w:rsid w:val="00EF4310"/>
    <w:rsid w:val="00EF48C7"/>
    <w:rsid w:val="00EF4AC9"/>
    <w:rsid w:val="00EF4B78"/>
    <w:rsid w:val="00EF4F68"/>
    <w:rsid w:val="00EF5144"/>
    <w:rsid w:val="00EF5290"/>
    <w:rsid w:val="00EF5828"/>
    <w:rsid w:val="00EF5D8D"/>
    <w:rsid w:val="00EF68D3"/>
    <w:rsid w:val="00EF6BE6"/>
    <w:rsid w:val="00EF7468"/>
    <w:rsid w:val="00EF7528"/>
    <w:rsid w:val="00EF7A28"/>
    <w:rsid w:val="00EF7BED"/>
    <w:rsid w:val="00F00159"/>
    <w:rsid w:val="00F001C1"/>
    <w:rsid w:val="00F00749"/>
    <w:rsid w:val="00F00C09"/>
    <w:rsid w:val="00F00D62"/>
    <w:rsid w:val="00F012F1"/>
    <w:rsid w:val="00F019DD"/>
    <w:rsid w:val="00F026E3"/>
    <w:rsid w:val="00F03753"/>
    <w:rsid w:val="00F0378E"/>
    <w:rsid w:val="00F037E4"/>
    <w:rsid w:val="00F03EAD"/>
    <w:rsid w:val="00F04983"/>
    <w:rsid w:val="00F04EDC"/>
    <w:rsid w:val="00F0546D"/>
    <w:rsid w:val="00F05996"/>
    <w:rsid w:val="00F05A19"/>
    <w:rsid w:val="00F05AA5"/>
    <w:rsid w:val="00F05C99"/>
    <w:rsid w:val="00F064F9"/>
    <w:rsid w:val="00F06713"/>
    <w:rsid w:val="00F07587"/>
    <w:rsid w:val="00F076DE"/>
    <w:rsid w:val="00F07EBC"/>
    <w:rsid w:val="00F1055B"/>
    <w:rsid w:val="00F105AD"/>
    <w:rsid w:val="00F10972"/>
    <w:rsid w:val="00F10A38"/>
    <w:rsid w:val="00F10E94"/>
    <w:rsid w:val="00F112F1"/>
    <w:rsid w:val="00F11475"/>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952"/>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6F6"/>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1F1"/>
    <w:rsid w:val="00F24C50"/>
    <w:rsid w:val="00F251D8"/>
    <w:rsid w:val="00F25A95"/>
    <w:rsid w:val="00F25C21"/>
    <w:rsid w:val="00F25C36"/>
    <w:rsid w:val="00F2600A"/>
    <w:rsid w:val="00F26065"/>
    <w:rsid w:val="00F26BB9"/>
    <w:rsid w:val="00F270C3"/>
    <w:rsid w:val="00F27514"/>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72A"/>
    <w:rsid w:val="00F338ED"/>
    <w:rsid w:val="00F33F03"/>
    <w:rsid w:val="00F341BA"/>
    <w:rsid w:val="00F342DB"/>
    <w:rsid w:val="00F34378"/>
    <w:rsid w:val="00F34480"/>
    <w:rsid w:val="00F345E9"/>
    <w:rsid w:val="00F34626"/>
    <w:rsid w:val="00F3488E"/>
    <w:rsid w:val="00F34F24"/>
    <w:rsid w:val="00F3510C"/>
    <w:rsid w:val="00F3572D"/>
    <w:rsid w:val="00F357B8"/>
    <w:rsid w:val="00F357D2"/>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E0A"/>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5DF8"/>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998"/>
    <w:rsid w:val="00F53BE5"/>
    <w:rsid w:val="00F541E4"/>
    <w:rsid w:val="00F5468E"/>
    <w:rsid w:val="00F55151"/>
    <w:rsid w:val="00F55724"/>
    <w:rsid w:val="00F55954"/>
    <w:rsid w:val="00F55CB3"/>
    <w:rsid w:val="00F55E3E"/>
    <w:rsid w:val="00F56490"/>
    <w:rsid w:val="00F56C09"/>
    <w:rsid w:val="00F56C77"/>
    <w:rsid w:val="00F578AF"/>
    <w:rsid w:val="00F60493"/>
    <w:rsid w:val="00F6080A"/>
    <w:rsid w:val="00F60920"/>
    <w:rsid w:val="00F60EEF"/>
    <w:rsid w:val="00F61FAC"/>
    <w:rsid w:val="00F623D7"/>
    <w:rsid w:val="00F62414"/>
    <w:rsid w:val="00F62921"/>
    <w:rsid w:val="00F62DE2"/>
    <w:rsid w:val="00F62F2F"/>
    <w:rsid w:val="00F63336"/>
    <w:rsid w:val="00F639C5"/>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789"/>
    <w:rsid w:val="00F709D0"/>
    <w:rsid w:val="00F71865"/>
    <w:rsid w:val="00F71D8E"/>
    <w:rsid w:val="00F71E93"/>
    <w:rsid w:val="00F71F51"/>
    <w:rsid w:val="00F72203"/>
    <w:rsid w:val="00F728C0"/>
    <w:rsid w:val="00F72C62"/>
    <w:rsid w:val="00F72DCF"/>
    <w:rsid w:val="00F72DD0"/>
    <w:rsid w:val="00F73203"/>
    <w:rsid w:val="00F73588"/>
    <w:rsid w:val="00F73619"/>
    <w:rsid w:val="00F7372D"/>
    <w:rsid w:val="00F7422E"/>
    <w:rsid w:val="00F742F9"/>
    <w:rsid w:val="00F749EC"/>
    <w:rsid w:val="00F752E2"/>
    <w:rsid w:val="00F75702"/>
    <w:rsid w:val="00F75B2A"/>
    <w:rsid w:val="00F75B9D"/>
    <w:rsid w:val="00F76193"/>
    <w:rsid w:val="00F77049"/>
    <w:rsid w:val="00F77167"/>
    <w:rsid w:val="00F7732A"/>
    <w:rsid w:val="00F773BF"/>
    <w:rsid w:val="00F77A0C"/>
    <w:rsid w:val="00F77CF8"/>
    <w:rsid w:val="00F80204"/>
    <w:rsid w:val="00F80723"/>
    <w:rsid w:val="00F8089F"/>
    <w:rsid w:val="00F80999"/>
    <w:rsid w:val="00F80AA4"/>
    <w:rsid w:val="00F80EA3"/>
    <w:rsid w:val="00F8101D"/>
    <w:rsid w:val="00F81119"/>
    <w:rsid w:val="00F8141B"/>
    <w:rsid w:val="00F815AB"/>
    <w:rsid w:val="00F81C53"/>
    <w:rsid w:val="00F81FFC"/>
    <w:rsid w:val="00F8207D"/>
    <w:rsid w:val="00F820E8"/>
    <w:rsid w:val="00F82737"/>
    <w:rsid w:val="00F82C50"/>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AD3"/>
    <w:rsid w:val="00F87E37"/>
    <w:rsid w:val="00F87EE7"/>
    <w:rsid w:val="00F903A5"/>
    <w:rsid w:val="00F90ACB"/>
    <w:rsid w:val="00F91047"/>
    <w:rsid w:val="00F91092"/>
    <w:rsid w:val="00F915FC"/>
    <w:rsid w:val="00F91D33"/>
    <w:rsid w:val="00F92774"/>
    <w:rsid w:val="00F92BE0"/>
    <w:rsid w:val="00F92C36"/>
    <w:rsid w:val="00F92ECE"/>
    <w:rsid w:val="00F92F37"/>
    <w:rsid w:val="00F930E3"/>
    <w:rsid w:val="00F93352"/>
    <w:rsid w:val="00F9363F"/>
    <w:rsid w:val="00F93A97"/>
    <w:rsid w:val="00F93ACE"/>
    <w:rsid w:val="00F93FB7"/>
    <w:rsid w:val="00F94049"/>
    <w:rsid w:val="00F94C9A"/>
    <w:rsid w:val="00F94CBD"/>
    <w:rsid w:val="00F951A0"/>
    <w:rsid w:val="00F9563F"/>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2E6"/>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6D8B"/>
    <w:rsid w:val="00FA72CA"/>
    <w:rsid w:val="00FA76B7"/>
    <w:rsid w:val="00FA7E94"/>
    <w:rsid w:val="00FB00C9"/>
    <w:rsid w:val="00FB084B"/>
    <w:rsid w:val="00FB0B58"/>
    <w:rsid w:val="00FB0C32"/>
    <w:rsid w:val="00FB0E87"/>
    <w:rsid w:val="00FB133A"/>
    <w:rsid w:val="00FB135D"/>
    <w:rsid w:val="00FB153F"/>
    <w:rsid w:val="00FB1AB2"/>
    <w:rsid w:val="00FB1E3E"/>
    <w:rsid w:val="00FB21D8"/>
    <w:rsid w:val="00FB2670"/>
    <w:rsid w:val="00FB2B91"/>
    <w:rsid w:val="00FB2B99"/>
    <w:rsid w:val="00FB388D"/>
    <w:rsid w:val="00FB3AE4"/>
    <w:rsid w:val="00FB3ED3"/>
    <w:rsid w:val="00FB3F3F"/>
    <w:rsid w:val="00FB41C8"/>
    <w:rsid w:val="00FB4B09"/>
    <w:rsid w:val="00FB4B9C"/>
    <w:rsid w:val="00FB4C32"/>
    <w:rsid w:val="00FB502C"/>
    <w:rsid w:val="00FB5169"/>
    <w:rsid w:val="00FB5310"/>
    <w:rsid w:val="00FB5542"/>
    <w:rsid w:val="00FB64E1"/>
    <w:rsid w:val="00FB6866"/>
    <w:rsid w:val="00FB6918"/>
    <w:rsid w:val="00FB6989"/>
    <w:rsid w:val="00FB6ADA"/>
    <w:rsid w:val="00FB6B30"/>
    <w:rsid w:val="00FB6B37"/>
    <w:rsid w:val="00FB6C6D"/>
    <w:rsid w:val="00FB6DB0"/>
    <w:rsid w:val="00FB767F"/>
    <w:rsid w:val="00FB7A7A"/>
    <w:rsid w:val="00FB7D7B"/>
    <w:rsid w:val="00FB7F54"/>
    <w:rsid w:val="00FC045E"/>
    <w:rsid w:val="00FC07A5"/>
    <w:rsid w:val="00FC0B77"/>
    <w:rsid w:val="00FC10AB"/>
    <w:rsid w:val="00FC132E"/>
    <w:rsid w:val="00FC165F"/>
    <w:rsid w:val="00FC16EA"/>
    <w:rsid w:val="00FC1927"/>
    <w:rsid w:val="00FC19E0"/>
    <w:rsid w:val="00FC1BE3"/>
    <w:rsid w:val="00FC1CA5"/>
    <w:rsid w:val="00FC1CEA"/>
    <w:rsid w:val="00FC2196"/>
    <w:rsid w:val="00FC27AF"/>
    <w:rsid w:val="00FC2D0E"/>
    <w:rsid w:val="00FC31B4"/>
    <w:rsid w:val="00FC375C"/>
    <w:rsid w:val="00FC396E"/>
    <w:rsid w:val="00FC3A71"/>
    <w:rsid w:val="00FC3A9A"/>
    <w:rsid w:val="00FC4186"/>
    <w:rsid w:val="00FC4187"/>
    <w:rsid w:val="00FC4606"/>
    <w:rsid w:val="00FC488D"/>
    <w:rsid w:val="00FC49D9"/>
    <w:rsid w:val="00FC50CD"/>
    <w:rsid w:val="00FC51BD"/>
    <w:rsid w:val="00FC54C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C05"/>
    <w:rsid w:val="00FE0725"/>
    <w:rsid w:val="00FE079E"/>
    <w:rsid w:val="00FE08A4"/>
    <w:rsid w:val="00FE131C"/>
    <w:rsid w:val="00FE1784"/>
    <w:rsid w:val="00FE18D3"/>
    <w:rsid w:val="00FE1AF4"/>
    <w:rsid w:val="00FE2C2C"/>
    <w:rsid w:val="00FE32DB"/>
    <w:rsid w:val="00FE3CB4"/>
    <w:rsid w:val="00FE3D94"/>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C84"/>
    <w:rsid w:val="00FF0CA8"/>
    <w:rsid w:val="00FF0FD0"/>
    <w:rsid w:val="00FF112D"/>
    <w:rsid w:val="00FF15E6"/>
    <w:rsid w:val="00FF1610"/>
    <w:rsid w:val="00FF2425"/>
    <w:rsid w:val="00FF253B"/>
    <w:rsid w:val="00FF2682"/>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5C0"/>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A1A8C4"/>
  <w15:docId w15:val="{9A404403-6994-4490-835F-07E8D627C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88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Observation">
    <w:name w:val="Observation"/>
    <w:basedOn w:val="Normal"/>
    <w:link w:val="ObservationChar"/>
    <w:qFormat/>
    <w:rsid w:val="00E4673D"/>
    <w:pPr>
      <w:ind w:leftChars="13" w:left="26"/>
    </w:pPr>
    <w:rPr>
      <w:rFonts w:eastAsia="宋体"/>
      <w:b/>
      <w:color w:val="000000"/>
      <w:szCs w:val="21"/>
      <w:lang w:eastAsia="zh-CN"/>
    </w:rPr>
  </w:style>
  <w:style w:type="paragraph" w:styleId="TableofFigures">
    <w:name w:val="table of figures"/>
    <w:basedOn w:val="BodyText"/>
    <w:next w:val="Normal"/>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qFormat/>
    <w:rsid w:val="00E4673D"/>
    <w:rPr>
      <w:b/>
      <w:color w:val="000000"/>
      <w:szCs w:val="21"/>
    </w:rPr>
  </w:style>
  <w:style w:type="paragraph" w:customStyle="1" w:styleId="Agreement">
    <w:name w:val="Agreement"/>
    <w:basedOn w:val="Normal"/>
    <w:next w:val="Doc-text2"/>
    <w:uiPriority w:val="99"/>
    <w:qFormat/>
    <w:rsid w:val="000D7D4E"/>
    <w:pPr>
      <w:numPr>
        <w:numId w:val="7"/>
      </w:numPr>
      <w:spacing w:before="60"/>
    </w:pPr>
    <w:rPr>
      <w:rFonts w:ascii="Arial" w:eastAsia="MS Mincho" w:hAnsi="Arial"/>
      <w:b/>
      <w:lang w:val="en-GB" w:eastAsia="en-GB"/>
    </w:rPr>
  </w:style>
  <w:style w:type="paragraph" w:styleId="NoSpacing">
    <w:name w:val="No Spacing"/>
    <w:basedOn w:val="Normal"/>
    <w:uiPriority w:val="99"/>
    <w:qFormat/>
    <w:rsid w:val="000A7D9A"/>
    <w:pPr>
      <w:suppressAutoHyphens/>
    </w:pPr>
    <w:rPr>
      <w:rFonts w:ascii="CG Times (WN)" w:eastAsia="Calibri" w:hAnsi="CG Times (WN)"/>
      <w:sz w:val="22"/>
      <w:szCs w:val="22"/>
      <w:lang w:val="en-GB" w:eastAsia="zh-CN"/>
    </w:rPr>
  </w:style>
  <w:style w:type="character" w:styleId="IntenseEmphasis">
    <w:name w:val="Intense Emphasis"/>
    <w:uiPriority w:val="21"/>
    <w:qFormat/>
    <w:rsid w:val="008F4D5A"/>
    <w:rPr>
      <w:i/>
      <w:iCs/>
      <w:color w:val="4472C4"/>
    </w:rPr>
  </w:style>
  <w:style w:type="paragraph" w:customStyle="1" w:styleId="Proposal">
    <w:name w:val="Proposal"/>
    <w:basedOn w:val="Normal"/>
    <w:link w:val="ProposalChar"/>
    <w:qFormat/>
    <w:rsid w:val="00EC0C14"/>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EC0C14"/>
    <w:rPr>
      <w:rFonts w:ascii="Arial" w:eastAsiaTheme="minorEastAsia" w:hAnsi="Arial"/>
      <w:b/>
      <w:bCs/>
      <w:lang w:val="en-GB"/>
    </w:rPr>
  </w:style>
  <w:style w:type="character" w:customStyle="1" w:styleId="B1Char2">
    <w:name w:val="B1 Char2"/>
    <w:rsid w:val="00E3260D"/>
    <w:rPr>
      <w:rFonts w:ascii="Arial" w:eastAsia="宋体" w:hAnsi="Arial"/>
      <w:sz w:val="32"/>
      <w:szCs w:val="32"/>
      <w:lang w:val="en-GB" w:eastAsia="x-none"/>
    </w:rPr>
  </w:style>
  <w:style w:type="character" w:customStyle="1" w:styleId="NOZchn">
    <w:name w:val="NO Zchn"/>
    <w:rsid w:val="00FA42E6"/>
    <w:rPr>
      <w:rFonts w:eastAsia="Times New Roman"/>
      <w:lang w:eastAsia="zh-CN"/>
    </w:rPr>
  </w:style>
  <w:style w:type="paragraph" w:customStyle="1" w:styleId="Comments">
    <w:name w:val="Comments"/>
    <w:basedOn w:val="Normal"/>
    <w:link w:val="CommentsChar"/>
    <w:qFormat/>
    <w:rsid w:val="00F93A97"/>
    <w:pPr>
      <w:spacing w:before="40"/>
    </w:pPr>
    <w:rPr>
      <w:rFonts w:ascii="Arial" w:eastAsia="MS Mincho" w:hAnsi="Arial"/>
      <w:i/>
      <w:noProof/>
      <w:sz w:val="18"/>
      <w:lang w:val="en-GB" w:eastAsia="en-GB"/>
    </w:rPr>
  </w:style>
  <w:style w:type="character" w:customStyle="1" w:styleId="CommentsChar">
    <w:name w:val="Comments Char"/>
    <w:link w:val="Comments"/>
    <w:qFormat/>
    <w:rsid w:val="00F93A97"/>
    <w:rPr>
      <w:rFonts w:ascii="Arial" w:eastAsia="MS Mincho" w:hAnsi="Arial"/>
      <w:i/>
      <w:noProof/>
      <w:sz w:val="18"/>
      <w:szCs w:val="24"/>
      <w:lang w:val="en-GB" w:eastAsia="en-GB"/>
    </w:rPr>
  </w:style>
  <w:style w:type="character" w:customStyle="1" w:styleId="ui-provider">
    <w:name w:val="ui-provider"/>
    <w:basedOn w:val="DefaultParagraphFont"/>
    <w:qFormat/>
    <w:rsid w:val="00F93A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5427989">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41465">
      <w:bodyDiv w:val="1"/>
      <w:marLeft w:val="0"/>
      <w:marRight w:val="0"/>
      <w:marTop w:val="0"/>
      <w:marBottom w:val="0"/>
      <w:divBdr>
        <w:top w:val="none" w:sz="0" w:space="0" w:color="auto"/>
        <w:left w:val="none" w:sz="0" w:space="0" w:color="auto"/>
        <w:bottom w:val="none" w:sz="0" w:space="0" w:color="auto"/>
        <w:right w:val="none" w:sz="0" w:space="0" w:color="auto"/>
      </w:divBdr>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2083204">
      <w:marLeft w:val="0"/>
      <w:marRight w:val="0"/>
      <w:marTop w:val="0"/>
      <w:marBottom w:val="0"/>
      <w:divBdr>
        <w:top w:val="none" w:sz="0" w:space="0" w:color="auto"/>
        <w:left w:val="none" w:sz="0" w:space="0" w:color="auto"/>
        <w:bottom w:val="none" w:sz="0" w:space="0" w:color="auto"/>
        <w:right w:val="none" w:sz="0" w:space="0" w:color="auto"/>
      </w:divBdr>
      <w:divsChild>
        <w:div w:id="24718034">
          <w:marLeft w:val="0"/>
          <w:marRight w:val="0"/>
          <w:marTop w:val="0"/>
          <w:marBottom w:val="0"/>
          <w:divBdr>
            <w:top w:val="none" w:sz="0" w:space="0" w:color="auto"/>
            <w:left w:val="none" w:sz="0" w:space="0" w:color="auto"/>
            <w:bottom w:val="none" w:sz="0" w:space="0" w:color="auto"/>
            <w:right w:val="none" w:sz="0" w:space="0" w:color="auto"/>
          </w:divBdr>
          <w:divsChild>
            <w:div w:id="892931515">
              <w:marLeft w:val="0"/>
              <w:marRight w:val="0"/>
              <w:marTop w:val="0"/>
              <w:marBottom w:val="0"/>
              <w:divBdr>
                <w:top w:val="none" w:sz="0" w:space="0" w:color="auto"/>
                <w:left w:val="none" w:sz="0" w:space="0" w:color="auto"/>
                <w:bottom w:val="none" w:sz="0" w:space="0" w:color="auto"/>
                <w:right w:val="none" w:sz="0" w:space="0" w:color="auto"/>
              </w:divBdr>
              <w:divsChild>
                <w:div w:id="622346763">
                  <w:marLeft w:val="0"/>
                  <w:marRight w:val="0"/>
                  <w:marTop w:val="0"/>
                  <w:marBottom w:val="0"/>
                  <w:divBdr>
                    <w:top w:val="none" w:sz="0" w:space="0" w:color="auto"/>
                    <w:left w:val="none" w:sz="0" w:space="0" w:color="auto"/>
                    <w:bottom w:val="none" w:sz="0" w:space="0" w:color="auto"/>
                    <w:right w:val="none" w:sz="0" w:space="0" w:color="auto"/>
                  </w:divBdr>
                </w:div>
              </w:divsChild>
            </w:div>
            <w:div w:id="131237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9CB4E36-FD56-4B7E-9B34-13AB55820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8F3DAA-C6C8-4B8D-A7EC-A577C06722D2}">
  <ds:schemaRefs>
    <ds:schemaRef ds:uri="http://schemas.openxmlformats.org/officeDocument/2006/bibliography"/>
  </ds:schemaRefs>
</ds:datastoreItem>
</file>

<file path=customXml/itemProps3.xml><?xml version="1.0" encoding="utf-8"?>
<ds:datastoreItem xmlns:ds="http://schemas.openxmlformats.org/officeDocument/2006/customXml" ds:itemID="{0DA98D64-0A93-4C80-A2BB-8C2B194B2AEC}">
  <ds:schemaRefs>
    <ds:schemaRef ds:uri="http://schemas.microsoft.com/sharepoint/v3/contenttype/forms"/>
  </ds:schemaRefs>
</ds:datastoreItem>
</file>

<file path=customXml/itemProps4.xml><?xml version="1.0" encoding="utf-8"?>
<ds:datastoreItem xmlns:ds="http://schemas.openxmlformats.org/officeDocument/2006/customXml" ds:itemID="{4C7C189A-A231-4BCF-B557-3265092EBDCF}">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6</Pages>
  <Words>2394</Words>
  <Characters>13647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dc:description/>
  <cp:lastModifiedBy>vivo(Boubacar)</cp:lastModifiedBy>
  <cp:revision>39</cp:revision>
  <cp:lastPrinted>2011-08-03T09:36:00Z</cp:lastPrinted>
  <dcterms:created xsi:type="dcterms:W3CDTF">2025-02-07T09:11:00Z</dcterms:created>
  <dcterms:modified xsi:type="dcterms:W3CDTF">2025-03-28T09:09:00Z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